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CD0D0B" w14:textId="027B9FDB" w:rsidR="004F6397" w:rsidRPr="001005B4" w:rsidRDefault="00B24665" w:rsidP="001005B4">
      <w:pPr>
        <w:pStyle w:val="Heading1"/>
        <w:spacing w:before="0"/>
        <w:jc w:val="both"/>
        <w:rPr>
          <w:rFonts w:ascii="Sylfaen" w:hAnsi="Sylfaen"/>
          <w:sz w:val="20"/>
          <w:szCs w:val="20"/>
          <w:lang w:val="ka-GE"/>
        </w:rPr>
      </w:pPr>
      <w:r>
        <w:rPr>
          <w:rFonts w:ascii="Sylfaen" w:hAnsi="Sylfaen" w:cs="Sylfaen"/>
          <w:sz w:val="20"/>
          <w:szCs w:val="20"/>
        </w:rPr>
        <w:t xml:space="preserve">6.1.1 </w:t>
      </w:r>
      <w:r>
        <w:rPr>
          <w:rFonts w:ascii="Sylfaen" w:hAnsi="Sylfaen" w:cs="Sylfaen"/>
          <w:sz w:val="20"/>
          <w:szCs w:val="20"/>
          <w:lang w:val="ka-GE"/>
        </w:rPr>
        <w:t>ინდიკატორ</w:t>
      </w:r>
      <w:r w:rsidR="004F6397" w:rsidRPr="001005B4">
        <w:rPr>
          <w:rFonts w:ascii="Sylfaen" w:hAnsi="Sylfaen" w:cs="Sylfaen"/>
          <w:sz w:val="20"/>
          <w:szCs w:val="20"/>
          <w:lang w:val="ka-GE"/>
        </w:rPr>
        <w:t>ის</w:t>
      </w:r>
      <w:r w:rsidR="004F6397" w:rsidRPr="001005B4">
        <w:rPr>
          <w:rFonts w:ascii="Sylfaen" w:hAnsi="Sylfaen"/>
          <w:sz w:val="20"/>
          <w:szCs w:val="20"/>
          <w:lang w:val="ka-GE"/>
        </w:rPr>
        <w:t xml:space="preserve"> </w:t>
      </w:r>
      <w:r w:rsidR="004F6397" w:rsidRPr="00D86797">
        <w:rPr>
          <w:rFonts w:ascii="Sylfaen" w:hAnsi="Sylfaen" w:cs="Sylfaen"/>
          <w:sz w:val="20"/>
          <w:szCs w:val="20"/>
          <w:lang w:val="ka-GE"/>
        </w:rPr>
        <w:t>პასპორტი</w:t>
      </w:r>
    </w:p>
    <w:tbl>
      <w:tblPr>
        <w:tblW w:w="1034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91"/>
        <w:gridCol w:w="1480"/>
        <w:gridCol w:w="2788"/>
        <w:gridCol w:w="2002"/>
        <w:gridCol w:w="2185"/>
      </w:tblGrid>
      <w:tr w:rsidR="004F6397" w:rsidRPr="001005B4" w14:paraId="50CDF7E9" w14:textId="77777777" w:rsidTr="5B41C3C7">
        <w:trPr>
          <w:trHeight w:val="764"/>
        </w:trPr>
        <w:tc>
          <w:tcPr>
            <w:tcW w:w="1891" w:type="dxa"/>
            <w:shd w:val="clear" w:color="auto" w:fill="70AD47"/>
            <w:vAlign w:val="center"/>
          </w:tcPr>
          <w:p w14:paraId="727A250D" w14:textId="0783C04D" w:rsidR="009216FC" w:rsidRPr="001005B4" w:rsidRDefault="009216FC" w:rsidP="001005B4">
            <w:pPr>
              <w:pStyle w:val="NoSpacing"/>
              <w:jc w:val="both"/>
              <w:rPr>
                <w:rFonts w:ascii="Sylfaen" w:hAnsi="Sylfaen" w:cs="Calibri"/>
                <w:b/>
                <w:sz w:val="20"/>
                <w:szCs w:val="20"/>
                <w:lang w:val="ka-GE"/>
              </w:rPr>
            </w:pPr>
            <w:r w:rsidRPr="001005B4">
              <w:rPr>
                <w:rFonts w:ascii="Sylfaen" w:hAnsi="Sylfaen" w:cs="Sylfaen"/>
                <w:b/>
                <w:sz w:val="20"/>
                <w:szCs w:val="20"/>
                <w:lang w:val="ka-GE"/>
              </w:rPr>
              <w:t>ინდიკატორის</w:t>
            </w:r>
            <w:r w:rsidRPr="001005B4">
              <w:rPr>
                <w:rFonts w:ascii="Sylfaen" w:hAnsi="Sylfaen" w:cs="Calibri"/>
                <w:b/>
                <w:sz w:val="20"/>
                <w:szCs w:val="20"/>
                <w:lang w:val="ka-GE"/>
              </w:rPr>
              <w:t xml:space="preserve"> </w:t>
            </w:r>
            <w:r w:rsidRPr="001005B4">
              <w:rPr>
                <w:rFonts w:ascii="Sylfaen" w:hAnsi="Sylfaen" w:cs="Sylfaen"/>
                <w:b/>
                <w:sz w:val="20"/>
                <w:szCs w:val="20"/>
                <w:lang w:val="ka-GE"/>
              </w:rPr>
              <w:t>დასახელება</w:t>
            </w:r>
          </w:p>
        </w:tc>
        <w:tc>
          <w:tcPr>
            <w:tcW w:w="8455" w:type="dxa"/>
            <w:gridSpan w:val="4"/>
            <w:shd w:val="clear" w:color="auto" w:fill="E2EFD9"/>
            <w:vAlign w:val="center"/>
          </w:tcPr>
          <w:p w14:paraId="52EC5D8E" w14:textId="58F4958E" w:rsidR="009216FC" w:rsidRPr="001005B4" w:rsidRDefault="0052086B" w:rsidP="001005B4">
            <w:pPr>
              <w:pStyle w:val="NoSpacing"/>
              <w:jc w:val="both"/>
              <w:rPr>
                <w:rFonts w:ascii="Sylfaen" w:eastAsia="Times New Roman" w:hAnsi="Sylfaen" w:cs="Sylfaen"/>
                <w:sz w:val="20"/>
                <w:szCs w:val="20"/>
                <w:lang w:val="ka-GE"/>
              </w:rPr>
            </w:pPr>
            <w:r w:rsidRPr="0052086B">
              <w:rPr>
                <w:rFonts w:ascii="Sylfaen" w:hAnsi="Sylfaen" w:cs="Sylfaen"/>
                <w:sz w:val="20"/>
                <w:szCs w:val="20"/>
              </w:rPr>
              <w:t>საქართველოს საერთაშორისო დაცვის შესახებ კანონმდებლობა დაახლოებულია ევროკავშირის თავშესაფრის კანონმდებლობასთან</w:t>
            </w:r>
          </w:p>
        </w:tc>
      </w:tr>
      <w:tr w:rsidR="00A317F1" w:rsidRPr="001005B4" w14:paraId="4F231326" w14:textId="77777777" w:rsidTr="5B41C3C7">
        <w:trPr>
          <w:trHeight w:val="345"/>
        </w:trPr>
        <w:tc>
          <w:tcPr>
            <w:tcW w:w="1891" w:type="dxa"/>
            <w:vMerge w:val="restart"/>
            <w:shd w:val="clear" w:color="auto" w:fill="70AD47"/>
            <w:vAlign w:val="center"/>
          </w:tcPr>
          <w:p w14:paraId="5F6989C6" w14:textId="647503E4" w:rsidR="00A317F1" w:rsidRPr="001005B4" w:rsidRDefault="00A317F1" w:rsidP="001005B4">
            <w:pPr>
              <w:pStyle w:val="NoSpacing"/>
              <w:jc w:val="both"/>
              <w:rPr>
                <w:rFonts w:ascii="Sylfaen" w:hAnsi="Sylfaen" w:cs="Calibri"/>
                <w:b/>
                <w:sz w:val="20"/>
                <w:szCs w:val="20"/>
                <w:lang w:val="ka-GE"/>
              </w:rPr>
            </w:pPr>
            <w:r w:rsidRPr="001005B4">
              <w:rPr>
                <w:rFonts w:ascii="Sylfaen" w:hAnsi="Sylfaen" w:cs="Sylfaen"/>
                <w:b/>
                <w:sz w:val="20"/>
                <w:szCs w:val="20"/>
                <w:lang w:val="ka-GE"/>
              </w:rPr>
              <w:t>ინდიკატორის</w:t>
            </w:r>
            <w:r w:rsidRPr="001005B4">
              <w:rPr>
                <w:rFonts w:ascii="Sylfaen" w:hAnsi="Sylfaen" w:cs="Calibri"/>
                <w:b/>
                <w:sz w:val="20"/>
                <w:szCs w:val="20"/>
                <w:lang w:val="ka-GE"/>
              </w:rPr>
              <w:t xml:space="preserve"> </w:t>
            </w:r>
            <w:r w:rsidR="00873706" w:rsidRPr="001005B4">
              <w:rPr>
                <w:rFonts w:ascii="Sylfaen" w:hAnsi="Sylfaen" w:cs="Sylfaen"/>
                <w:b/>
                <w:sz w:val="20"/>
                <w:szCs w:val="20"/>
                <w:lang w:val="ka-GE"/>
              </w:rPr>
              <w:t>ტიპი</w:t>
            </w:r>
          </w:p>
        </w:tc>
        <w:tc>
          <w:tcPr>
            <w:tcW w:w="4268" w:type="dxa"/>
            <w:gridSpan w:val="2"/>
            <w:shd w:val="clear" w:color="auto" w:fill="70AD47"/>
            <w:vAlign w:val="center"/>
          </w:tcPr>
          <w:p w14:paraId="6ED75C39" w14:textId="2C4685EF" w:rsidR="00A317F1" w:rsidRPr="001005B4" w:rsidRDefault="00A317F1" w:rsidP="001005B4">
            <w:pPr>
              <w:spacing w:beforeLines="60" w:before="144" w:after="60" w:line="240" w:lineRule="auto"/>
              <w:jc w:val="both"/>
              <w:rPr>
                <w:rFonts w:ascii="Sylfaen" w:hAnsi="Sylfaen" w:cs="Calibri"/>
                <w:b/>
                <w:color w:val="000000"/>
                <w:sz w:val="20"/>
                <w:szCs w:val="20"/>
                <w:lang w:val="ka-GE"/>
              </w:rPr>
            </w:pPr>
            <w:r w:rsidRPr="001005B4">
              <w:rPr>
                <w:rFonts w:ascii="Sylfaen" w:hAnsi="Sylfaen" w:cs="Sylfaen"/>
                <w:b/>
                <w:color w:val="000000"/>
                <w:sz w:val="20"/>
                <w:szCs w:val="20"/>
                <w:lang w:val="ka-GE"/>
              </w:rPr>
              <w:t>გავლენის</w:t>
            </w:r>
            <w:r w:rsidR="001F6548" w:rsidRPr="001005B4">
              <w:rPr>
                <w:rFonts w:ascii="Sylfaen" w:hAnsi="Sylfaen" w:cs="Calibri"/>
                <w:b/>
                <w:color w:val="000000"/>
                <w:sz w:val="20"/>
                <w:szCs w:val="20"/>
                <w:lang w:val="ka-GE"/>
              </w:rPr>
              <w:t xml:space="preserve"> </w:t>
            </w:r>
          </w:p>
        </w:tc>
        <w:tc>
          <w:tcPr>
            <w:tcW w:w="4187" w:type="dxa"/>
            <w:gridSpan w:val="2"/>
            <w:shd w:val="clear" w:color="auto" w:fill="70AD47"/>
            <w:vAlign w:val="center"/>
          </w:tcPr>
          <w:p w14:paraId="56F9FB1B" w14:textId="288CDE85" w:rsidR="00A317F1" w:rsidRPr="001005B4" w:rsidRDefault="00D81CE6" w:rsidP="001005B4">
            <w:pPr>
              <w:spacing w:beforeLines="60" w:before="144" w:after="60" w:line="240" w:lineRule="auto"/>
              <w:jc w:val="both"/>
              <w:rPr>
                <w:rFonts w:ascii="Sylfaen" w:hAnsi="Sylfaen" w:cs="Calibri"/>
                <w:b/>
                <w:color w:val="000000"/>
                <w:sz w:val="20"/>
                <w:szCs w:val="20"/>
                <w:lang w:val="ka-GE"/>
              </w:rPr>
            </w:pPr>
            <w:r w:rsidRPr="001005B4">
              <w:rPr>
                <w:rFonts w:ascii="Sylfaen" w:hAnsi="Sylfaen" w:cs="Sylfaen"/>
                <w:b/>
                <w:color w:val="000000"/>
                <w:sz w:val="20"/>
                <w:szCs w:val="20"/>
                <w:lang w:val="ka-GE"/>
              </w:rPr>
              <w:t>ამოცანის</w:t>
            </w:r>
            <w:r w:rsidRPr="001005B4">
              <w:rPr>
                <w:rFonts w:ascii="Sylfaen" w:hAnsi="Sylfaen" w:cs="Calibri"/>
                <w:b/>
                <w:color w:val="000000"/>
                <w:sz w:val="20"/>
                <w:szCs w:val="20"/>
                <w:lang w:val="ka-GE"/>
              </w:rPr>
              <w:t xml:space="preserve"> </w:t>
            </w:r>
            <w:r w:rsidRPr="001005B4">
              <w:rPr>
                <w:rFonts w:ascii="Sylfaen" w:hAnsi="Sylfaen" w:cs="Sylfaen"/>
                <w:b/>
                <w:color w:val="000000"/>
                <w:sz w:val="20"/>
                <w:szCs w:val="20"/>
                <w:lang w:val="ka-GE"/>
              </w:rPr>
              <w:t>შედეგის</w:t>
            </w:r>
            <w:r w:rsidR="001F6548" w:rsidRPr="001005B4">
              <w:rPr>
                <w:rFonts w:ascii="Sylfaen" w:hAnsi="Sylfaen" w:cs="Calibri"/>
                <w:b/>
                <w:color w:val="000000"/>
                <w:sz w:val="20"/>
                <w:szCs w:val="20"/>
                <w:lang w:val="ka-GE"/>
              </w:rPr>
              <w:t xml:space="preserve"> </w:t>
            </w:r>
          </w:p>
        </w:tc>
      </w:tr>
      <w:tr w:rsidR="00A317F1" w:rsidRPr="001005B4" w14:paraId="4C7620D7" w14:textId="77777777" w:rsidTr="5B41C3C7">
        <w:trPr>
          <w:trHeight w:val="253"/>
        </w:trPr>
        <w:tc>
          <w:tcPr>
            <w:tcW w:w="1891" w:type="dxa"/>
            <w:vMerge/>
            <w:shd w:val="clear" w:color="auto" w:fill="70AD47"/>
            <w:vAlign w:val="center"/>
          </w:tcPr>
          <w:p w14:paraId="0FA27891" w14:textId="77777777" w:rsidR="00A317F1" w:rsidRPr="001005B4" w:rsidRDefault="00A317F1" w:rsidP="001005B4">
            <w:pPr>
              <w:pStyle w:val="NoSpacing"/>
              <w:jc w:val="both"/>
              <w:rPr>
                <w:rFonts w:ascii="Sylfaen" w:hAnsi="Sylfaen" w:cs="Calibri"/>
                <w:b/>
                <w:sz w:val="20"/>
                <w:szCs w:val="20"/>
                <w:lang w:val="ka-GE"/>
              </w:rPr>
            </w:pPr>
          </w:p>
        </w:tc>
        <w:tc>
          <w:tcPr>
            <w:tcW w:w="4268" w:type="dxa"/>
            <w:gridSpan w:val="2"/>
            <w:shd w:val="clear" w:color="auto" w:fill="E2EFD9"/>
            <w:vAlign w:val="center"/>
          </w:tcPr>
          <w:p w14:paraId="66F80B65" w14:textId="51A0A58B" w:rsidR="00A317F1" w:rsidRPr="001005B4" w:rsidRDefault="00A317F1" w:rsidP="001005B4">
            <w:pPr>
              <w:spacing w:beforeLines="60" w:before="144" w:after="60" w:line="240" w:lineRule="auto"/>
              <w:jc w:val="both"/>
              <w:rPr>
                <w:rFonts w:ascii="Sylfaen" w:hAnsi="Sylfaen" w:cs="Calibri"/>
                <w:b/>
                <w:color w:val="000000"/>
                <w:sz w:val="20"/>
                <w:szCs w:val="20"/>
                <w:lang w:val="ka-GE"/>
              </w:rPr>
            </w:pPr>
          </w:p>
        </w:tc>
        <w:tc>
          <w:tcPr>
            <w:tcW w:w="4187" w:type="dxa"/>
            <w:gridSpan w:val="2"/>
            <w:shd w:val="clear" w:color="auto" w:fill="E2EFD9"/>
            <w:vAlign w:val="center"/>
          </w:tcPr>
          <w:p w14:paraId="54DA0EC9" w14:textId="73517C74" w:rsidR="00A317F1" w:rsidRPr="001005B4" w:rsidRDefault="00C553A0" w:rsidP="001005B4">
            <w:pPr>
              <w:spacing w:beforeLines="60" w:before="144" w:after="60" w:line="240" w:lineRule="auto"/>
              <w:jc w:val="both"/>
              <w:rPr>
                <w:rFonts w:ascii="Sylfaen" w:hAnsi="Sylfaen" w:cs="Calibri"/>
                <w:b/>
                <w:color w:val="000000"/>
                <w:sz w:val="20"/>
                <w:szCs w:val="20"/>
                <w:lang w:val="ka-GE"/>
              </w:rPr>
            </w:pPr>
            <w:r w:rsidRPr="001005B4">
              <w:rPr>
                <w:rFonts w:ascii="Sylfaen" w:hAnsi="Sylfaen" w:cs="Calibri"/>
                <w:b/>
                <w:sz w:val="20"/>
                <w:szCs w:val="20"/>
                <w:lang w:val="ka-GE"/>
              </w:rPr>
              <w:t>√</w:t>
            </w:r>
          </w:p>
        </w:tc>
      </w:tr>
      <w:tr w:rsidR="004F6397" w:rsidRPr="001005B4" w14:paraId="36F696A3" w14:textId="77777777" w:rsidTr="5B41C3C7">
        <w:trPr>
          <w:trHeight w:val="1259"/>
        </w:trPr>
        <w:tc>
          <w:tcPr>
            <w:tcW w:w="1891" w:type="dxa"/>
            <w:shd w:val="clear" w:color="auto" w:fill="70AD47"/>
            <w:vAlign w:val="center"/>
          </w:tcPr>
          <w:p w14:paraId="6AD6C08E" w14:textId="78232B53" w:rsidR="009216FC" w:rsidRPr="001005B4" w:rsidRDefault="009216FC" w:rsidP="001005B4">
            <w:pPr>
              <w:pStyle w:val="NoSpacing"/>
              <w:jc w:val="both"/>
              <w:rPr>
                <w:rFonts w:ascii="Sylfaen" w:hAnsi="Sylfaen" w:cs="Calibri"/>
                <w:b/>
                <w:sz w:val="20"/>
                <w:szCs w:val="20"/>
                <w:lang w:val="ka-GE"/>
              </w:rPr>
            </w:pPr>
            <w:r w:rsidRPr="001005B4">
              <w:rPr>
                <w:rFonts w:ascii="Sylfaen" w:hAnsi="Sylfaen" w:cs="Sylfaen"/>
                <w:b/>
                <w:sz w:val="20"/>
                <w:szCs w:val="20"/>
                <w:lang w:val="ka-GE"/>
              </w:rPr>
              <w:t>ინდიკატორის</w:t>
            </w:r>
            <w:r w:rsidRPr="001005B4">
              <w:rPr>
                <w:rFonts w:ascii="Sylfaen" w:hAnsi="Sylfaen" w:cs="Calibri"/>
                <w:b/>
                <w:sz w:val="20"/>
                <w:szCs w:val="20"/>
                <w:lang w:val="ka-GE"/>
              </w:rPr>
              <w:t xml:space="preserve"> </w:t>
            </w:r>
            <w:r w:rsidRPr="001005B4">
              <w:rPr>
                <w:rFonts w:ascii="Sylfaen" w:hAnsi="Sylfaen" w:cs="Sylfaen"/>
                <w:b/>
                <w:sz w:val="20"/>
                <w:szCs w:val="20"/>
                <w:lang w:val="ka-GE"/>
              </w:rPr>
              <w:t>კავშირი</w:t>
            </w:r>
            <w:r w:rsidRPr="001005B4">
              <w:rPr>
                <w:rFonts w:ascii="Sylfaen" w:hAnsi="Sylfaen" w:cs="Calibri"/>
                <w:b/>
                <w:sz w:val="20"/>
                <w:szCs w:val="20"/>
                <w:lang w:val="ka-GE"/>
              </w:rPr>
              <w:t xml:space="preserve"> </w:t>
            </w:r>
            <w:r w:rsidRPr="001005B4">
              <w:rPr>
                <w:rFonts w:ascii="Sylfaen" w:hAnsi="Sylfaen" w:cs="Sylfaen"/>
                <w:b/>
                <w:sz w:val="20"/>
                <w:szCs w:val="20"/>
                <w:lang w:val="ka-GE"/>
              </w:rPr>
              <w:t>სტრატეგიის</w:t>
            </w:r>
            <w:r w:rsidRPr="001005B4">
              <w:rPr>
                <w:rFonts w:ascii="Sylfaen" w:hAnsi="Sylfaen" w:cs="Calibri"/>
                <w:b/>
                <w:sz w:val="20"/>
                <w:szCs w:val="20"/>
                <w:lang w:val="ka-GE"/>
              </w:rPr>
              <w:t xml:space="preserve"> </w:t>
            </w:r>
            <w:r w:rsidRPr="001005B4">
              <w:rPr>
                <w:rFonts w:ascii="Sylfaen" w:hAnsi="Sylfaen" w:cs="Sylfaen"/>
                <w:b/>
                <w:sz w:val="20"/>
                <w:szCs w:val="20"/>
                <w:lang w:val="ka-GE"/>
              </w:rPr>
              <w:t>მიზანთან</w:t>
            </w:r>
            <w:r w:rsidR="00111119" w:rsidRPr="001005B4">
              <w:rPr>
                <w:rFonts w:ascii="Sylfaen" w:hAnsi="Sylfaen" w:cs="Calibri"/>
                <w:b/>
                <w:sz w:val="20"/>
                <w:szCs w:val="20"/>
                <w:lang w:val="ka-GE"/>
              </w:rPr>
              <w:t xml:space="preserve"> </w:t>
            </w:r>
            <w:r w:rsidRPr="001005B4">
              <w:rPr>
                <w:rFonts w:ascii="Sylfaen" w:hAnsi="Sylfaen" w:cs="Calibri"/>
                <w:b/>
                <w:sz w:val="20"/>
                <w:szCs w:val="20"/>
                <w:lang w:val="ka-GE"/>
              </w:rPr>
              <w:t>/</w:t>
            </w:r>
            <w:r w:rsidR="00833EA4" w:rsidRPr="001005B4">
              <w:rPr>
                <w:rFonts w:ascii="Sylfaen" w:hAnsi="Sylfaen" w:cs="Calibri"/>
                <w:b/>
                <w:sz w:val="20"/>
                <w:szCs w:val="20"/>
                <w:lang w:val="ka-GE"/>
              </w:rPr>
              <w:t xml:space="preserve">  </w:t>
            </w:r>
            <w:r w:rsidRPr="001005B4">
              <w:rPr>
                <w:rFonts w:ascii="Sylfaen" w:hAnsi="Sylfaen" w:cs="Sylfaen"/>
                <w:b/>
                <w:sz w:val="20"/>
                <w:szCs w:val="20"/>
                <w:lang w:val="ka-GE"/>
              </w:rPr>
              <w:t>ამოცანასთან</w:t>
            </w:r>
          </w:p>
        </w:tc>
        <w:tc>
          <w:tcPr>
            <w:tcW w:w="8455" w:type="dxa"/>
            <w:gridSpan w:val="4"/>
            <w:shd w:val="clear" w:color="auto" w:fill="E2EFD9"/>
            <w:vAlign w:val="center"/>
          </w:tcPr>
          <w:p w14:paraId="4BA5E95E" w14:textId="2C4C2D47" w:rsidR="009216FC" w:rsidRPr="001005B4" w:rsidRDefault="0052086B" w:rsidP="001005B4">
            <w:pPr>
              <w:pStyle w:val="NoSpacing"/>
              <w:jc w:val="both"/>
              <w:rPr>
                <w:rFonts w:ascii="Sylfaen" w:hAnsi="Sylfaen" w:cs="Calibri"/>
                <w:b/>
                <w:color w:val="FF0000"/>
                <w:sz w:val="20"/>
                <w:szCs w:val="20"/>
              </w:rPr>
            </w:pPr>
            <w:r w:rsidRPr="0052086B">
              <w:rPr>
                <w:rFonts w:ascii="Sylfaen" w:hAnsi="Sylfaen" w:cs="Sylfaen"/>
                <w:sz w:val="20"/>
                <w:szCs w:val="20"/>
                <w:lang w:val="ka-GE"/>
              </w:rPr>
              <w:t>თავშესაფრის პროცედურის შემდგომი დახვეწა</w:t>
            </w:r>
          </w:p>
        </w:tc>
      </w:tr>
      <w:tr w:rsidR="004F6397" w:rsidRPr="001005B4" w14:paraId="7E79B100" w14:textId="77777777" w:rsidTr="00B24665">
        <w:trPr>
          <w:trHeight w:val="2132"/>
        </w:trPr>
        <w:tc>
          <w:tcPr>
            <w:tcW w:w="1891" w:type="dxa"/>
            <w:shd w:val="clear" w:color="auto" w:fill="70AD47"/>
            <w:vAlign w:val="center"/>
          </w:tcPr>
          <w:p w14:paraId="2CFDBCBD" w14:textId="784205C3" w:rsidR="00377F8E" w:rsidRPr="001005B4" w:rsidRDefault="009216FC" w:rsidP="001005B4">
            <w:pPr>
              <w:pStyle w:val="NoSpacing"/>
              <w:jc w:val="both"/>
              <w:rPr>
                <w:rFonts w:ascii="Sylfaen" w:hAnsi="Sylfaen" w:cs="Calibri"/>
                <w:b/>
                <w:sz w:val="20"/>
                <w:szCs w:val="20"/>
                <w:lang w:val="ka-GE"/>
              </w:rPr>
            </w:pPr>
            <w:r w:rsidRPr="001005B4">
              <w:rPr>
                <w:rFonts w:ascii="Sylfaen" w:hAnsi="Sylfaen" w:cs="Sylfaen"/>
                <w:b/>
                <w:sz w:val="20"/>
                <w:szCs w:val="20"/>
                <w:lang w:val="ka-GE"/>
              </w:rPr>
              <w:t>ინდიკატორის</w:t>
            </w:r>
            <w:r w:rsidRPr="001005B4">
              <w:rPr>
                <w:rFonts w:ascii="Sylfaen" w:hAnsi="Sylfaen" w:cs="Calibri"/>
                <w:b/>
                <w:sz w:val="20"/>
                <w:szCs w:val="20"/>
                <w:lang w:val="ka-GE"/>
              </w:rPr>
              <w:t xml:space="preserve"> </w:t>
            </w:r>
            <w:r w:rsidRPr="001005B4">
              <w:rPr>
                <w:rFonts w:ascii="Sylfaen" w:hAnsi="Sylfaen" w:cs="Sylfaen"/>
                <w:b/>
                <w:sz w:val="20"/>
                <w:szCs w:val="20"/>
                <w:lang w:val="ka-GE"/>
              </w:rPr>
              <w:t>აღწერა</w:t>
            </w:r>
          </w:p>
        </w:tc>
        <w:tc>
          <w:tcPr>
            <w:tcW w:w="8455" w:type="dxa"/>
            <w:gridSpan w:val="4"/>
            <w:shd w:val="clear" w:color="auto" w:fill="E2EFD9"/>
            <w:vAlign w:val="center"/>
          </w:tcPr>
          <w:p w14:paraId="1D3E6A1E" w14:textId="4911847C" w:rsidR="5B41C3C7" w:rsidRPr="002F19FD" w:rsidRDefault="5B41C3C7" w:rsidP="002F19FD">
            <w:pPr>
              <w:jc w:val="both"/>
              <w:rPr>
                <w:sz w:val="20"/>
                <w:szCs w:val="20"/>
              </w:rPr>
            </w:pPr>
            <w:r w:rsidRPr="002F19FD">
              <w:rPr>
                <w:rFonts w:ascii="Sylfaen" w:eastAsia="Sylfaen" w:hAnsi="Sylfaen" w:cs="Sylfaen"/>
                <w:sz w:val="20"/>
                <w:szCs w:val="20"/>
              </w:rPr>
              <w:t xml:space="preserve">მოცემული ინდიკატორით იზომება, თუ რამდენად მოხდა საქართველოს თავშესაფრის კანონმდებლობის დაახლოება (აპროქსიმაცია) ევროკავშირის თავშესაფრის კანონმდებლობასთან. ინდიკატორის ფარგლებში ფასდება, ითვალისწინებს თუ არა საქართველოს თავშესაფრის კანონმდებლობა თავშესაფრის პროცედურის, მათ შორის, მიღებისა და სტატუსის დადგენის პროცედურის მიმდინარეობისას ევროკავშირის თავშესაფრის კანონმდებლობით დადგენილ სტანდარტებს. </w:t>
            </w:r>
          </w:p>
        </w:tc>
      </w:tr>
      <w:tr w:rsidR="00006621" w:rsidRPr="001005B4" w14:paraId="7A318838" w14:textId="77777777" w:rsidTr="5B41C3C7">
        <w:trPr>
          <w:trHeight w:val="675"/>
        </w:trPr>
        <w:tc>
          <w:tcPr>
            <w:tcW w:w="1891" w:type="dxa"/>
            <w:shd w:val="clear" w:color="auto" w:fill="70AD47"/>
            <w:vAlign w:val="center"/>
          </w:tcPr>
          <w:p w14:paraId="1D883E5E" w14:textId="17E3F85D" w:rsidR="00006621" w:rsidRPr="001005B4" w:rsidRDefault="00006621" w:rsidP="001005B4">
            <w:pPr>
              <w:pStyle w:val="NoSpacing"/>
              <w:jc w:val="both"/>
              <w:rPr>
                <w:rFonts w:ascii="Sylfaen" w:hAnsi="Sylfaen" w:cs="Calibri"/>
                <w:b/>
                <w:sz w:val="20"/>
                <w:szCs w:val="20"/>
                <w:lang w:val="ka-GE"/>
              </w:rPr>
            </w:pPr>
            <w:r w:rsidRPr="001005B4">
              <w:rPr>
                <w:rFonts w:ascii="Sylfaen" w:hAnsi="Sylfaen" w:cs="Sylfaen"/>
                <w:b/>
                <w:sz w:val="20"/>
                <w:szCs w:val="20"/>
                <w:lang w:val="ka-GE"/>
              </w:rPr>
              <w:t>დადასტურების</w:t>
            </w:r>
            <w:r w:rsidRPr="001005B4">
              <w:rPr>
                <w:rFonts w:ascii="Sylfaen" w:hAnsi="Sylfaen" w:cs="Calibri"/>
                <w:b/>
                <w:sz w:val="20"/>
                <w:szCs w:val="20"/>
                <w:lang w:val="ka-GE"/>
              </w:rPr>
              <w:t xml:space="preserve"> </w:t>
            </w:r>
            <w:r w:rsidRPr="001005B4">
              <w:rPr>
                <w:rFonts w:ascii="Sylfaen" w:hAnsi="Sylfaen" w:cs="Sylfaen"/>
                <w:b/>
                <w:sz w:val="20"/>
                <w:szCs w:val="20"/>
                <w:lang w:val="ka-GE"/>
              </w:rPr>
              <w:t>წყარო</w:t>
            </w:r>
          </w:p>
        </w:tc>
        <w:tc>
          <w:tcPr>
            <w:tcW w:w="8455" w:type="dxa"/>
            <w:gridSpan w:val="4"/>
            <w:shd w:val="clear" w:color="auto" w:fill="E2EFD9"/>
            <w:vAlign w:val="center"/>
          </w:tcPr>
          <w:p w14:paraId="7C52A90D" w14:textId="7D79BD59" w:rsidR="0052086B" w:rsidRPr="0052086B" w:rsidRDefault="0052086B" w:rsidP="0052086B">
            <w:pPr>
              <w:pStyle w:val="NoSpacing"/>
              <w:jc w:val="both"/>
              <w:rPr>
                <w:rFonts w:ascii="Sylfaen" w:hAnsi="Sylfaen"/>
                <w:sz w:val="20"/>
                <w:szCs w:val="20"/>
                <w:lang w:val="ka-GE"/>
              </w:rPr>
            </w:pPr>
            <w:r w:rsidRPr="0052086B">
              <w:rPr>
                <w:rFonts w:ascii="Sylfaen" w:hAnsi="Sylfaen"/>
                <w:sz w:val="20"/>
                <w:szCs w:val="20"/>
                <w:lang w:val="ka-GE"/>
              </w:rPr>
              <w:t>1. საკანონმდებლო მაცნეს</w:t>
            </w:r>
            <w:r w:rsidR="00DE75FD">
              <w:rPr>
                <w:rFonts w:ascii="Sylfaen" w:hAnsi="Sylfaen"/>
                <w:sz w:val="20"/>
                <w:szCs w:val="20"/>
                <w:lang w:val="ka-GE"/>
              </w:rPr>
              <w:t xml:space="preserve"> </w:t>
            </w:r>
            <w:r w:rsidRPr="0052086B">
              <w:rPr>
                <w:rFonts w:ascii="Sylfaen" w:hAnsi="Sylfaen"/>
                <w:sz w:val="20"/>
                <w:szCs w:val="20"/>
                <w:lang w:val="ka-GE"/>
              </w:rPr>
              <w:t>ვებგვერდზე გამოქვეყნებული კანონმდებლობა;</w:t>
            </w:r>
          </w:p>
          <w:p w14:paraId="0ECD6F3F" w14:textId="0A2C57A1" w:rsidR="00006621" w:rsidRPr="001005B4" w:rsidRDefault="0052086B" w:rsidP="0052086B">
            <w:pPr>
              <w:pStyle w:val="NoSpacing"/>
              <w:jc w:val="both"/>
              <w:rPr>
                <w:rFonts w:ascii="Sylfaen" w:hAnsi="Sylfaen"/>
                <w:sz w:val="20"/>
                <w:szCs w:val="20"/>
                <w:lang w:val="ka-GE"/>
              </w:rPr>
            </w:pPr>
            <w:r w:rsidRPr="0052086B">
              <w:rPr>
                <w:rFonts w:ascii="Sylfaen" w:hAnsi="Sylfaen"/>
                <w:sz w:val="20"/>
                <w:szCs w:val="20"/>
                <w:lang w:val="ka-GE"/>
              </w:rPr>
              <w:t>2. საქართველოს საერთაშორისო დაცვის შესახებ კანონმდებლობით გათვალისწინებული ნორმების ევროკავშირის  დირექტივებთან დაახლოვების შესახებ ანალიზის დოკუმენტი.</w:t>
            </w:r>
          </w:p>
        </w:tc>
      </w:tr>
      <w:tr w:rsidR="00006621" w:rsidRPr="001005B4" w14:paraId="1ED21174" w14:textId="77777777" w:rsidTr="5B41C3C7">
        <w:tc>
          <w:tcPr>
            <w:tcW w:w="1891" w:type="dxa"/>
            <w:shd w:val="clear" w:color="auto" w:fill="70AD47"/>
            <w:vAlign w:val="center"/>
          </w:tcPr>
          <w:p w14:paraId="5D80E089" w14:textId="1FBBB844" w:rsidR="00006621" w:rsidRPr="001005B4" w:rsidRDefault="00006621" w:rsidP="001005B4">
            <w:pPr>
              <w:pStyle w:val="NoSpacing"/>
              <w:jc w:val="both"/>
              <w:rPr>
                <w:rFonts w:ascii="Sylfaen" w:hAnsi="Sylfaen" w:cs="Calibri"/>
                <w:b/>
                <w:sz w:val="20"/>
                <w:szCs w:val="20"/>
                <w:lang w:val="ka-GE"/>
              </w:rPr>
            </w:pPr>
            <w:r w:rsidRPr="001005B4">
              <w:rPr>
                <w:rFonts w:ascii="Sylfaen" w:hAnsi="Sylfaen" w:cs="Sylfaen"/>
                <w:b/>
                <w:sz w:val="20"/>
                <w:szCs w:val="20"/>
                <w:lang w:val="ka-GE"/>
              </w:rPr>
              <w:t>მონაცემების</w:t>
            </w:r>
            <w:r w:rsidRPr="001005B4">
              <w:rPr>
                <w:rFonts w:ascii="Sylfaen" w:hAnsi="Sylfaen" w:cs="Calibri"/>
                <w:b/>
                <w:sz w:val="20"/>
                <w:szCs w:val="20"/>
                <w:lang w:val="ka-GE"/>
              </w:rPr>
              <w:t xml:space="preserve"> </w:t>
            </w:r>
            <w:r w:rsidRPr="001005B4">
              <w:rPr>
                <w:rFonts w:ascii="Sylfaen" w:hAnsi="Sylfaen" w:cs="Sylfaen"/>
                <w:b/>
                <w:sz w:val="20"/>
                <w:szCs w:val="20"/>
                <w:lang w:val="ka-GE"/>
              </w:rPr>
              <w:t>შეგროვებაზე</w:t>
            </w:r>
            <w:r w:rsidRPr="001005B4">
              <w:rPr>
                <w:rFonts w:ascii="Sylfaen" w:hAnsi="Sylfaen" w:cs="Calibri"/>
                <w:b/>
                <w:sz w:val="20"/>
                <w:szCs w:val="20"/>
                <w:lang w:val="ka-GE"/>
              </w:rPr>
              <w:t xml:space="preserve"> </w:t>
            </w:r>
            <w:r w:rsidRPr="001005B4">
              <w:rPr>
                <w:rFonts w:ascii="Sylfaen" w:hAnsi="Sylfaen" w:cs="Sylfaen"/>
                <w:b/>
                <w:sz w:val="20"/>
                <w:szCs w:val="20"/>
                <w:lang w:val="ka-GE"/>
              </w:rPr>
              <w:t>პასუხისმგებელი</w:t>
            </w:r>
            <w:r w:rsidRPr="001005B4">
              <w:rPr>
                <w:rFonts w:ascii="Sylfaen" w:hAnsi="Sylfaen" w:cs="Calibri"/>
                <w:b/>
                <w:sz w:val="20"/>
                <w:szCs w:val="20"/>
                <w:lang w:val="ka-GE"/>
              </w:rPr>
              <w:t xml:space="preserve"> </w:t>
            </w:r>
            <w:r w:rsidRPr="001005B4">
              <w:rPr>
                <w:rFonts w:ascii="Sylfaen" w:hAnsi="Sylfaen" w:cs="Sylfaen"/>
                <w:b/>
                <w:sz w:val="20"/>
                <w:szCs w:val="20"/>
                <w:lang w:val="ka-GE"/>
              </w:rPr>
              <w:t>უწყება</w:t>
            </w:r>
          </w:p>
        </w:tc>
        <w:tc>
          <w:tcPr>
            <w:tcW w:w="8455" w:type="dxa"/>
            <w:gridSpan w:val="4"/>
            <w:shd w:val="clear" w:color="auto" w:fill="E2EFD9"/>
            <w:vAlign w:val="center"/>
          </w:tcPr>
          <w:p w14:paraId="3432E042" w14:textId="058C066A" w:rsidR="00006621" w:rsidRPr="00D440F6" w:rsidRDefault="00B47958" w:rsidP="00D440F6">
            <w:pPr>
              <w:pStyle w:val="NoSpacing"/>
              <w:jc w:val="both"/>
              <w:rPr>
                <w:rFonts w:ascii="Sylfaen" w:hAnsi="Sylfaen"/>
                <w:color w:val="FF0000"/>
                <w:sz w:val="20"/>
                <w:szCs w:val="20"/>
                <w:lang w:val="ka-GE"/>
              </w:rPr>
            </w:pPr>
            <w:r>
              <w:rPr>
                <w:rFonts w:ascii="Sylfaen" w:hAnsi="Sylfaen" w:cs="Sylfaen"/>
                <w:sz w:val="20"/>
                <w:szCs w:val="20"/>
                <w:lang w:val="ka-GE"/>
              </w:rPr>
              <w:t xml:space="preserve">საქართველოს </w:t>
            </w:r>
            <w:r w:rsidR="00D440F6">
              <w:rPr>
                <w:rFonts w:ascii="Sylfaen" w:hAnsi="Sylfaen" w:cs="Sylfaen"/>
                <w:sz w:val="20"/>
                <w:szCs w:val="20"/>
                <w:lang w:val="ka-GE"/>
              </w:rPr>
              <w:t>შინაგან საქმეთა სამინისტრო</w:t>
            </w:r>
          </w:p>
        </w:tc>
      </w:tr>
      <w:tr w:rsidR="00006621" w:rsidRPr="001005B4" w14:paraId="56A6673A" w14:textId="77777777" w:rsidTr="5B41C3C7">
        <w:tc>
          <w:tcPr>
            <w:tcW w:w="1891" w:type="dxa"/>
            <w:shd w:val="clear" w:color="auto" w:fill="70AD47"/>
            <w:vAlign w:val="center"/>
          </w:tcPr>
          <w:p w14:paraId="7BF461EF" w14:textId="7F98D02E" w:rsidR="00006621" w:rsidRPr="001005B4" w:rsidRDefault="00006621" w:rsidP="001005B4">
            <w:pPr>
              <w:pStyle w:val="NoSpacing"/>
              <w:jc w:val="both"/>
              <w:rPr>
                <w:rFonts w:ascii="Sylfaen" w:hAnsi="Sylfaen" w:cs="Calibri"/>
                <w:b/>
                <w:sz w:val="20"/>
                <w:szCs w:val="20"/>
                <w:lang w:val="ka-GE"/>
              </w:rPr>
            </w:pPr>
            <w:r w:rsidRPr="001005B4">
              <w:rPr>
                <w:rFonts w:ascii="Sylfaen" w:hAnsi="Sylfaen" w:cs="Sylfaen"/>
                <w:b/>
                <w:sz w:val="20"/>
                <w:szCs w:val="20"/>
                <w:lang w:val="ka-GE"/>
              </w:rPr>
              <w:t>მონაცემების</w:t>
            </w:r>
            <w:r w:rsidRPr="001005B4">
              <w:rPr>
                <w:rFonts w:ascii="Sylfaen" w:hAnsi="Sylfaen" w:cs="Calibri"/>
                <w:b/>
                <w:sz w:val="20"/>
                <w:szCs w:val="20"/>
                <w:lang w:val="ka-GE"/>
              </w:rPr>
              <w:t xml:space="preserve"> </w:t>
            </w:r>
            <w:r w:rsidRPr="001005B4">
              <w:rPr>
                <w:rFonts w:ascii="Sylfaen" w:hAnsi="Sylfaen" w:cs="Sylfaen"/>
                <w:b/>
                <w:sz w:val="20"/>
                <w:szCs w:val="20"/>
                <w:lang w:val="ka-GE"/>
              </w:rPr>
              <w:t>შეგროვების</w:t>
            </w:r>
            <w:r w:rsidRPr="001005B4">
              <w:rPr>
                <w:rFonts w:ascii="Sylfaen" w:hAnsi="Sylfaen" w:cs="Calibri"/>
                <w:b/>
                <w:sz w:val="20"/>
                <w:szCs w:val="20"/>
                <w:lang w:val="ka-GE"/>
              </w:rPr>
              <w:t xml:space="preserve"> </w:t>
            </w:r>
            <w:r w:rsidRPr="001005B4">
              <w:rPr>
                <w:rFonts w:ascii="Sylfaen" w:hAnsi="Sylfaen" w:cs="Sylfaen"/>
                <w:b/>
                <w:sz w:val="20"/>
                <w:szCs w:val="20"/>
                <w:lang w:val="ka-GE"/>
              </w:rPr>
              <w:t>სიხშირე</w:t>
            </w:r>
          </w:p>
        </w:tc>
        <w:tc>
          <w:tcPr>
            <w:tcW w:w="8455" w:type="dxa"/>
            <w:gridSpan w:val="4"/>
            <w:shd w:val="clear" w:color="auto" w:fill="E2EFD9"/>
            <w:vAlign w:val="center"/>
          </w:tcPr>
          <w:p w14:paraId="695E0303" w14:textId="7BD2580E" w:rsidR="00006621" w:rsidRPr="001005B4" w:rsidRDefault="00006621" w:rsidP="001005B4">
            <w:pPr>
              <w:pStyle w:val="NoSpacing"/>
              <w:jc w:val="both"/>
              <w:rPr>
                <w:rFonts w:ascii="Sylfaen" w:hAnsi="Sylfaen"/>
                <w:color w:val="FF0000"/>
                <w:sz w:val="20"/>
                <w:szCs w:val="20"/>
                <w:lang w:val="ka-GE"/>
              </w:rPr>
            </w:pPr>
          </w:p>
        </w:tc>
      </w:tr>
      <w:tr w:rsidR="00006621" w:rsidRPr="001005B4" w14:paraId="1BC6E82C" w14:textId="77777777" w:rsidTr="5B41C3C7">
        <w:tc>
          <w:tcPr>
            <w:tcW w:w="1891" w:type="dxa"/>
            <w:shd w:val="clear" w:color="auto" w:fill="70AD47"/>
            <w:vAlign w:val="center"/>
          </w:tcPr>
          <w:p w14:paraId="48D2ED71" w14:textId="24777FDB" w:rsidR="00006621" w:rsidRPr="001005B4" w:rsidRDefault="00006621" w:rsidP="001005B4">
            <w:pPr>
              <w:pStyle w:val="NoSpacing"/>
              <w:jc w:val="both"/>
              <w:rPr>
                <w:rFonts w:ascii="Sylfaen" w:hAnsi="Sylfaen" w:cs="Calibri"/>
                <w:b/>
                <w:sz w:val="20"/>
                <w:szCs w:val="20"/>
                <w:lang w:val="ka-GE"/>
              </w:rPr>
            </w:pPr>
            <w:r w:rsidRPr="001005B4">
              <w:rPr>
                <w:rFonts w:ascii="Sylfaen" w:hAnsi="Sylfaen" w:cs="Sylfaen"/>
                <w:b/>
                <w:sz w:val="20"/>
                <w:szCs w:val="20"/>
                <w:lang w:val="ka-GE"/>
              </w:rPr>
              <w:t>მეთოდოლოგია</w:t>
            </w:r>
          </w:p>
        </w:tc>
        <w:tc>
          <w:tcPr>
            <w:tcW w:w="8455" w:type="dxa"/>
            <w:gridSpan w:val="4"/>
            <w:shd w:val="clear" w:color="auto" w:fill="E2EFD9"/>
            <w:vAlign w:val="center"/>
          </w:tcPr>
          <w:p w14:paraId="1186F3F1" w14:textId="25203065" w:rsidR="00DE75FD" w:rsidRDefault="00DE75FD" w:rsidP="5B41C3C7">
            <w:pPr>
              <w:jc w:val="both"/>
              <w:rPr>
                <w:rFonts w:ascii="Sylfaen" w:hAnsi="Sylfaen" w:cs="Sylfaen"/>
                <w:sz w:val="20"/>
                <w:szCs w:val="20"/>
              </w:rPr>
            </w:pPr>
            <w:r w:rsidRPr="00DE75FD">
              <w:rPr>
                <w:rFonts w:ascii="Sylfaen" w:hAnsi="Sylfaen" w:cs="Sylfaen"/>
                <w:b/>
                <w:sz w:val="20"/>
                <w:szCs w:val="20"/>
              </w:rPr>
              <w:t>ევროკავშირის თავშესაფრის კანონმდებლობა</w:t>
            </w:r>
            <w:r w:rsidRPr="00DE75FD">
              <w:rPr>
                <w:rFonts w:ascii="Sylfaen" w:hAnsi="Sylfaen" w:cs="Sylfaen"/>
                <w:b/>
                <w:sz w:val="20"/>
                <w:szCs w:val="20"/>
                <w:lang w:val="ka-GE"/>
              </w:rPr>
              <w:t>ში</w:t>
            </w:r>
            <w:r>
              <w:rPr>
                <w:rFonts w:ascii="Sylfaen" w:hAnsi="Sylfaen" w:cs="Sylfaen"/>
                <w:sz w:val="20"/>
                <w:szCs w:val="20"/>
                <w:lang w:val="ka-GE"/>
              </w:rPr>
              <w:t xml:space="preserve"> იგულისხმება, მინიმუმ შემდეგი დირექ</w:t>
            </w:r>
            <w:bookmarkStart w:id="0" w:name="_GoBack"/>
            <w:bookmarkEnd w:id="0"/>
            <w:r>
              <w:rPr>
                <w:rFonts w:ascii="Sylfaen" w:hAnsi="Sylfaen" w:cs="Sylfaen"/>
                <w:sz w:val="20"/>
                <w:szCs w:val="20"/>
                <w:lang w:val="ka-GE"/>
              </w:rPr>
              <w:t>ტივები:</w:t>
            </w:r>
          </w:p>
          <w:p w14:paraId="580637AE" w14:textId="34E3BFED" w:rsidR="5B41C3C7" w:rsidRPr="00ED767D" w:rsidRDefault="5B41C3C7" w:rsidP="00ED767D">
            <w:pPr>
              <w:pStyle w:val="ListParagraph"/>
              <w:numPr>
                <w:ilvl w:val="0"/>
                <w:numId w:val="5"/>
              </w:numPr>
              <w:ind w:left="396"/>
              <w:jc w:val="both"/>
              <w:rPr>
                <w:sz w:val="20"/>
                <w:szCs w:val="20"/>
              </w:rPr>
            </w:pPr>
            <w:r w:rsidRPr="00ED767D">
              <w:rPr>
                <w:rFonts w:ascii="Sylfaen" w:eastAsia="Sylfaen" w:hAnsi="Sylfaen" w:cs="Sylfaen"/>
                <w:sz w:val="20"/>
                <w:szCs w:val="20"/>
              </w:rPr>
              <w:t>ევროპარლამენტის და საბჭოს 2011 წლის 13 დეკემბრის  2011/95/EU დირექტივა „მესამე ქვეყნის მოქალაქეების ან მოქალაქეობის არმქონე პირებისთვის  საერთაშორისო დაცვის მინიჭების სტანდარტების, ლტოლვილის სტატუსის, ანდამატებითი დაცვის მქონე პირებისთვის ერთიანი მიდგომის ჩამოყალიბებისა და მინიჭებული დაცვის არსის შესახებ“ (შესწორებული);</w:t>
            </w:r>
          </w:p>
          <w:p w14:paraId="2451B700" w14:textId="442979B6" w:rsidR="5B41C3C7" w:rsidRPr="00ED767D" w:rsidRDefault="5B41C3C7" w:rsidP="00ED767D">
            <w:pPr>
              <w:pStyle w:val="ListParagraph"/>
              <w:numPr>
                <w:ilvl w:val="0"/>
                <w:numId w:val="5"/>
              </w:numPr>
              <w:ind w:left="396"/>
              <w:jc w:val="both"/>
              <w:rPr>
                <w:sz w:val="20"/>
                <w:szCs w:val="20"/>
              </w:rPr>
            </w:pPr>
            <w:r w:rsidRPr="00ED767D">
              <w:rPr>
                <w:rFonts w:ascii="Sylfaen" w:eastAsia="Sylfaen" w:hAnsi="Sylfaen" w:cs="Sylfaen"/>
                <w:sz w:val="20"/>
                <w:szCs w:val="20"/>
              </w:rPr>
              <w:t>ვროპარლამენტისა და ევროპული საბჭოს 2013 წლის 26 ივნისის 2013/32/EU დირექტივა  „საერთაშორისო დაცვის მინიჭებისა და მოხსნის ერთიანი პროცედურების შესახებ“ (განახლება);</w:t>
            </w:r>
          </w:p>
          <w:p w14:paraId="5CB703D8" w14:textId="7FB1F18E" w:rsidR="5B41C3C7" w:rsidRPr="00ED767D" w:rsidRDefault="5B41C3C7" w:rsidP="00ED767D">
            <w:pPr>
              <w:pStyle w:val="ListParagraph"/>
              <w:numPr>
                <w:ilvl w:val="0"/>
                <w:numId w:val="5"/>
              </w:numPr>
              <w:ind w:left="396"/>
              <w:jc w:val="both"/>
              <w:rPr>
                <w:sz w:val="20"/>
                <w:szCs w:val="20"/>
              </w:rPr>
            </w:pPr>
            <w:r w:rsidRPr="00ED767D">
              <w:rPr>
                <w:rFonts w:ascii="Sylfaen" w:eastAsia="Sylfaen" w:hAnsi="Sylfaen" w:cs="Sylfaen"/>
                <w:sz w:val="20"/>
                <w:szCs w:val="20"/>
              </w:rPr>
              <w:t>ევროპარლამენტისა და ევროპული საბჭოს 2013 წლის 26 ივნისის 2013/32/EU დირექტივა „საერთაშორისო დაცვაზე განმცხადებელთა მიღების ერთიანი სტანდარტების შესახებ“.</w:t>
            </w:r>
          </w:p>
          <w:p w14:paraId="5EEBEBEE" w14:textId="369C259A" w:rsidR="5B41C3C7" w:rsidRPr="009F29FA" w:rsidRDefault="5B41C3C7" w:rsidP="00ED767D">
            <w:pPr>
              <w:jc w:val="both"/>
              <w:rPr>
                <w:sz w:val="20"/>
                <w:szCs w:val="20"/>
              </w:rPr>
            </w:pPr>
            <w:r w:rsidRPr="009F29FA">
              <w:rPr>
                <w:rFonts w:ascii="Sylfaen" w:eastAsia="Sylfaen" w:hAnsi="Sylfaen" w:cs="Sylfaen"/>
                <w:sz w:val="20"/>
                <w:szCs w:val="20"/>
              </w:rPr>
              <w:t>მოცემული ინდიკატორის ფარგლებში</w:t>
            </w:r>
            <w:r w:rsidR="00ED767D">
              <w:rPr>
                <w:rFonts w:ascii="Sylfaen" w:eastAsia="Sylfaen" w:hAnsi="Sylfaen" w:cs="Sylfaen"/>
                <w:sz w:val="20"/>
                <w:szCs w:val="20"/>
                <w:lang w:val="ka-GE"/>
              </w:rPr>
              <w:t>,</w:t>
            </w:r>
            <w:r w:rsidRPr="009F29FA">
              <w:rPr>
                <w:rFonts w:ascii="Sylfaen" w:eastAsia="Sylfaen" w:hAnsi="Sylfaen" w:cs="Sylfaen"/>
                <w:sz w:val="20"/>
                <w:szCs w:val="20"/>
              </w:rPr>
              <w:t xml:space="preserve"> </w:t>
            </w:r>
            <w:r w:rsidR="00ED767D">
              <w:rPr>
                <w:rFonts w:ascii="Sylfaen" w:eastAsia="Sylfaen" w:hAnsi="Sylfaen" w:cs="Sylfaen"/>
                <w:sz w:val="20"/>
                <w:szCs w:val="20"/>
                <w:lang w:val="ka-GE"/>
              </w:rPr>
              <w:t>კანონმდებლობის</w:t>
            </w:r>
            <w:r w:rsidR="00DE75FD">
              <w:rPr>
                <w:rFonts w:ascii="Sylfaen" w:eastAsia="Sylfaen" w:hAnsi="Sylfaen" w:cs="Sylfaen"/>
                <w:sz w:val="20"/>
                <w:szCs w:val="20"/>
                <w:lang w:val="ka-GE"/>
              </w:rPr>
              <w:t xml:space="preserve"> ანალიზის დოკუმენტის საფუძველზე შეფასდ</w:t>
            </w:r>
            <w:r w:rsidRPr="009F29FA">
              <w:rPr>
                <w:rFonts w:ascii="Sylfaen" w:eastAsia="Sylfaen" w:hAnsi="Sylfaen" w:cs="Sylfaen"/>
                <w:sz w:val="20"/>
                <w:szCs w:val="20"/>
              </w:rPr>
              <w:t xml:space="preserve">ება, რამდენად მოხდა საქართველოს თავშესაფრის კანონმდებლობაში </w:t>
            </w:r>
            <w:r w:rsidRPr="009F29FA">
              <w:rPr>
                <w:rFonts w:ascii="Sylfaen" w:eastAsia="Sylfaen" w:hAnsi="Sylfaen" w:cs="Sylfaen"/>
                <w:sz w:val="20"/>
                <w:szCs w:val="20"/>
              </w:rPr>
              <w:lastRenderedPageBreak/>
              <w:t xml:space="preserve">იმ </w:t>
            </w:r>
            <w:r w:rsidRPr="009F29FA">
              <w:rPr>
                <w:rFonts w:ascii="Sylfaen" w:eastAsia="Sylfaen" w:hAnsi="Sylfaen" w:cs="Sylfaen"/>
                <w:b/>
                <w:bCs/>
                <w:sz w:val="20"/>
                <w:szCs w:val="20"/>
              </w:rPr>
              <w:t>სამართლებრივი და პროცედურული სტანდარტების</w:t>
            </w:r>
            <w:r w:rsidRPr="009F29FA">
              <w:rPr>
                <w:rFonts w:ascii="Sylfaen" w:eastAsia="Sylfaen" w:hAnsi="Sylfaen" w:cs="Sylfaen"/>
                <w:sz w:val="20"/>
                <w:szCs w:val="20"/>
              </w:rPr>
              <w:t xml:space="preserve"> გათვალისწინება, რომლებიც მოცემულია ევროკავშირის თავშესაფრის კანონმდებლობაში.</w:t>
            </w:r>
          </w:p>
        </w:tc>
      </w:tr>
      <w:tr w:rsidR="00006621" w:rsidRPr="001005B4" w14:paraId="10B5EC36" w14:textId="77777777" w:rsidTr="5B41C3C7">
        <w:trPr>
          <w:trHeight w:val="283"/>
        </w:trPr>
        <w:tc>
          <w:tcPr>
            <w:tcW w:w="1891" w:type="dxa"/>
            <w:vMerge w:val="restart"/>
            <w:shd w:val="clear" w:color="auto" w:fill="70AD47"/>
            <w:vAlign w:val="center"/>
          </w:tcPr>
          <w:p w14:paraId="38C5AA3D" w14:textId="1770B3E0" w:rsidR="00006621" w:rsidRPr="001005B4" w:rsidRDefault="00006621" w:rsidP="001005B4">
            <w:pPr>
              <w:pStyle w:val="NoSpacing"/>
              <w:jc w:val="both"/>
              <w:rPr>
                <w:rFonts w:ascii="Sylfaen" w:hAnsi="Sylfaen" w:cs="Calibri"/>
                <w:b/>
                <w:bCs/>
                <w:sz w:val="20"/>
                <w:szCs w:val="20"/>
                <w:lang w:val="ka-GE"/>
              </w:rPr>
            </w:pPr>
            <w:r w:rsidRPr="001005B4">
              <w:rPr>
                <w:rFonts w:ascii="Sylfaen" w:hAnsi="Sylfaen" w:cs="Sylfaen"/>
                <w:b/>
                <w:sz w:val="20"/>
                <w:szCs w:val="20"/>
                <w:lang w:val="ka-GE"/>
              </w:rPr>
              <w:lastRenderedPageBreak/>
              <w:t>ინდიკატორის</w:t>
            </w:r>
            <w:r w:rsidRPr="001005B4">
              <w:rPr>
                <w:rFonts w:ascii="Sylfaen" w:hAnsi="Sylfaen" w:cs="Calibri"/>
                <w:b/>
                <w:sz w:val="20"/>
                <w:szCs w:val="20"/>
                <w:lang w:val="ka-GE"/>
              </w:rPr>
              <w:t xml:space="preserve"> </w:t>
            </w:r>
            <w:r w:rsidRPr="001005B4">
              <w:rPr>
                <w:rFonts w:ascii="Sylfaen" w:hAnsi="Sylfaen" w:cs="Sylfaen"/>
                <w:b/>
                <w:sz w:val="20"/>
                <w:szCs w:val="20"/>
                <w:lang w:val="ka-GE"/>
              </w:rPr>
              <w:t>მაჩვენებლები</w:t>
            </w:r>
          </w:p>
        </w:tc>
        <w:tc>
          <w:tcPr>
            <w:tcW w:w="1480" w:type="dxa"/>
            <w:vMerge w:val="restart"/>
            <w:shd w:val="clear" w:color="auto" w:fill="70AD47"/>
            <w:vAlign w:val="center"/>
          </w:tcPr>
          <w:p w14:paraId="1220C03A" w14:textId="77777777" w:rsidR="00006621" w:rsidRPr="001005B4" w:rsidRDefault="00006621" w:rsidP="001005B4">
            <w:pPr>
              <w:spacing w:beforeLines="60" w:before="144" w:after="0" w:line="240" w:lineRule="auto"/>
              <w:jc w:val="both"/>
              <w:rPr>
                <w:rFonts w:ascii="Sylfaen" w:hAnsi="Sylfaen" w:cs="Calibri"/>
                <w:b/>
                <w:color w:val="000000"/>
                <w:sz w:val="20"/>
                <w:szCs w:val="20"/>
                <w:lang w:val="ka-GE"/>
              </w:rPr>
            </w:pPr>
          </w:p>
        </w:tc>
        <w:tc>
          <w:tcPr>
            <w:tcW w:w="2788" w:type="dxa"/>
            <w:vMerge w:val="restart"/>
            <w:shd w:val="clear" w:color="auto" w:fill="70AD47"/>
            <w:vAlign w:val="center"/>
          </w:tcPr>
          <w:p w14:paraId="0D7B314A" w14:textId="7D884664" w:rsidR="00006621" w:rsidRPr="001005B4" w:rsidRDefault="00006621" w:rsidP="001005B4">
            <w:pPr>
              <w:spacing w:beforeLines="60" w:before="144" w:after="0" w:line="240" w:lineRule="auto"/>
              <w:jc w:val="both"/>
              <w:rPr>
                <w:rFonts w:ascii="Sylfaen" w:hAnsi="Sylfaen" w:cs="Calibri"/>
                <w:b/>
                <w:color w:val="000000"/>
                <w:sz w:val="20"/>
                <w:szCs w:val="20"/>
                <w:lang w:val="ka-GE"/>
              </w:rPr>
            </w:pPr>
            <w:r w:rsidRPr="001005B4">
              <w:rPr>
                <w:rFonts w:ascii="Sylfaen" w:hAnsi="Sylfaen" w:cs="Sylfaen"/>
                <w:b/>
                <w:color w:val="000000"/>
                <w:sz w:val="20"/>
                <w:szCs w:val="20"/>
                <w:lang w:val="ka-GE"/>
              </w:rPr>
              <w:t>საბაზისო</w:t>
            </w:r>
            <w:r w:rsidRPr="001005B4">
              <w:rPr>
                <w:rFonts w:ascii="Sylfaen" w:hAnsi="Sylfaen" w:cs="Calibri"/>
                <w:b/>
                <w:color w:val="000000"/>
                <w:sz w:val="20"/>
                <w:szCs w:val="20"/>
                <w:lang w:val="ka-GE"/>
              </w:rPr>
              <w:t xml:space="preserve"> </w:t>
            </w:r>
          </w:p>
        </w:tc>
        <w:tc>
          <w:tcPr>
            <w:tcW w:w="4187" w:type="dxa"/>
            <w:gridSpan w:val="2"/>
            <w:shd w:val="clear" w:color="auto" w:fill="70AD47"/>
          </w:tcPr>
          <w:p w14:paraId="4A1E8A8C" w14:textId="73ED5B52" w:rsidR="00006621" w:rsidRPr="001005B4" w:rsidRDefault="00006621" w:rsidP="001005B4">
            <w:pPr>
              <w:spacing w:beforeLines="60" w:before="144" w:after="0" w:line="240" w:lineRule="auto"/>
              <w:jc w:val="both"/>
              <w:rPr>
                <w:rFonts w:ascii="Sylfaen" w:hAnsi="Sylfaen" w:cs="Calibri"/>
                <w:b/>
                <w:color w:val="000000"/>
                <w:sz w:val="20"/>
                <w:szCs w:val="20"/>
                <w:lang w:val="ka-GE"/>
              </w:rPr>
            </w:pPr>
            <w:r w:rsidRPr="001005B4">
              <w:rPr>
                <w:rFonts w:ascii="Sylfaen" w:hAnsi="Sylfaen" w:cs="Sylfaen"/>
                <w:b/>
                <w:color w:val="000000"/>
                <w:sz w:val="20"/>
                <w:szCs w:val="20"/>
                <w:lang w:val="ka-GE"/>
              </w:rPr>
              <w:t>სამიზნე</w:t>
            </w:r>
            <w:r w:rsidRPr="001005B4">
              <w:rPr>
                <w:rFonts w:ascii="Sylfaen" w:hAnsi="Sylfaen" w:cs="Calibri"/>
                <w:b/>
                <w:color w:val="000000"/>
                <w:sz w:val="20"/>
                <w:szCs w:val="20"/>
                <w:lang w:val="ka-GE"/>
              </w:rPr>
              <w:t xml:space="preserve"> </w:t>
            </w:r>
          </w:p>
        </w:tc>
      </w:tr>
      <w:tr w:rsidR="00006621" w:rsidRPr="001005B4" w14:paraId="57EC15EE" w14:textId="77777777" w:rsidTr="5B41C3C7">
        <w:trPr>
          <w:trHeight w:val="416"/>
        </w:trPr>
        <w:tc>
          <w:tcPr>
            <w:tcW w:w="1891" w:type="dxa"/>
            <w:vMerge/>
            <w:shd w:val="clear" w:color="auto" w:fill="70AD47"/>
            <w:vAlign w:val="center"/>
          </w:tcPr>
          <w:p w14:paraId="2E3394CE" w14:textId="77777777" w:rsidR="00006621" w:rsidRPr="001005B4" w:rsidRDefault="00006621" w:rsidP="001005B4">
            <w:pPr>
              <w:spacing w:beforeLines="60" w:before="144" w:after="0" w:line="240" w:lineRule="auto"/>
              <w:jc w:val="both"/>
              <w:rPr>
                <w:rFonts w:ascii="Sylfaen" w:hAnsi="Sylfaen" w:cs="Calibri"/>
                <w:b/>
                <w:color w:val="000000"/>
                <w:sz w:val="20"/>
                <w:szCs w:val="20"/>
                <w:lang w:val="ka-GE"/>
              </w:rPr>
            </w:pPr>
          </w:p>
        </w:tc>
        <w:tc>
          <w:tcPr>
            <w:tcW w:w="1480" w:type="dxa"/>
            <w:vMerge/>
            <w:shd w:val="clear" w:color="auto" w:fill="70AD47"/>
            <w:vAlign w:val="center"/>
          </w:tcPr>
          <w:p w14:paraId="0BE07DBA" w14:textId="77777777" w:rsidR="00006621" w:rsidRPr="001005B4" w:rsidRDefault="00006621" w:rsidP="001005B4">
            <w:pPr>
              <w:spacing w:beforeLines="60" w:before="144" w:after="0" w:line="240" w:lineRule="auto"/>
              <w:jc w:val="both"/>
              <w:rPr>
                <w:rFonts w:ascii="Sylfaen" w:hAnsi="Sylfaen" w:cs="Calibri"/>
                <w:b/>
                <w:color w:val="000000"/>
                <w:sz w:val="20"/>
                <w:szCs w:val="20"/>
                <w:lang w:val="ka-GE"/>
              </w:rPr>
            </w:pPr>
          </w:p>
        </w:tc>
        <w:tc>
          <w:tcPr>
            <w:tcW w:w="2788" w:type="dxa"/>
            <w:vMerge/>
            <w:shd w:val="clear" w:color="auto" w:fill="70AD47"/>
            <w:vAlign w:val="center"/>
          </w:tcPr>
          <w:p w14:paraId="3E4408B6" w14:textId="77777777" w:rsidR="00006621" w:rsidRPr="001005B4" w:rsidRDefault="00006621" w:rsidP="001005B4">
            <w:pPr>
              <w:spacing w:beforeLines="60" w:before="144" w:after="0" w:line="240" w:lineRule="auto"/>
              <w:jc w:val="both"/>
              <w:rPr>
                <w:rFonts w:ascii="Sylfaen" w:hAnsi="Sylfaen" w:cs="Calibri"/>
                <w:b/>
                <w:color w:val="000000"/>
                <w:sz w:val="20"/>
                <w:szCs w:val="20"/>
                <w:lang w:val="ka-GE"/>
              </w:rPr>
            </w:pPr>
          </w:p>
        </w:tc>
        <w:tc>
          <w:tcPr>
            <w:tcW w:w="2002" w:type="dxa"/>
            <w:shd w:val="clear" w:color="auto" w:fill="70AD47"/>
            <w:vAlign w:val="center"/>
          </w:tcPr>
          <w:p w14:paraId="530EF42D" w14:textId="70017192" w:rsidR="00006621" w:rsidRPr="001005B4" w:rsidRDefault="00006621" w:rsidP="001005B4">
            <w:pPr>
              <w:spacing w:beforeLines="60" w:before="144" w:after="0" w:line="240" w:lineRule="auto"/>
              <w:jc w:val="both"/>
              <w:rPr>
                <w:rFonts w:ascii="Sylfaen" w:hAnsi="Sylfaen" w:cs="Calibri"/>
                <w:b/>
                <w:color w:val="000000"/>
                <w:sz w:val="20"/>
                <w:szCs w:val="20"/>
                <w:lang w:val="ka-GE"/>
              </w:rPr>
            </w:pPr>
            <w:r w:rsidRPr="001005B4">
              <w:rPr>
                <w:rFonts w:ascii="Sylfaen" w:hAnsi="Sylfaen" w:cs="Sylfaen"/>
                <w:b/>
                <w:color w:val="000000"/>
                <w:sz w:val="20"/>
                <w:szCs w:val="20"/>
                <w:lang w:val="ka-GE"/>
              </w:rPr>
              <w:t>შუალედური</w:t>
            </w:r>
            <w:r w:rsidRPr="001005B4">
              <w:rPr>
                <w:rFonts w:ascii="Sylfaen" w:hAnsi="Sylfaen" w:cs="Calibri"/>
                <w:b/>
                <w:color w:val="000000"/>
                <w:sz w:val="20"/>
                <w:szCs w:val="20"/>
                <w:lang w:val="ka-GE"/>
              </w:rPr>
              <w:t xml:space="preserve"> </w:t>
            </w:r>
          </w:p>
        </w:tc>
        <w:tc>
          <w:tcPr>
            <w:tcW w:w="2185" w:type="dxa"/>
            <w:shd w:val="clear" w:color="auto" w:fill="70AD47"/>
            <w:vAlign w:val="center"/>
          </w:tcPr>
          <w:p w14:paraId="25AF7A1B" w14:textId="0792000B" w:rsidR="00006621" w:rsidRPr="001005B4" w:rsidRDefault="00006621" w:rsidP="001005B4">
            <w:pPr>
              <w:spacing w:beforeLines="60" w:before="144" w:after="0" w:line="240" w:lineRule="auto"/>
              <w:jc w:val="both"/>
              <w:rPr>
                <w:rFonts w:ascii="Sylfaen" w:hAnsi="Sylfaen" w:cs="Calibri"/>
                <w:b/>
                <w:color w:val="000000"/>
                <w:sz w:val="20"/>
                <w:szCs w:val="20"/>
                <w:lang w:val="ka-GE"/>
              </w:rPr>
            </w:pPr>
            <w:r w:rsidRPr="001005B4">
              <w:rPr>
                <w:rFonts w:ascii="Sylfaen" w:hAnsi="Sylfaen" w:cs="Sylfaen"/>
                <w:b/>
                <w:color w:val="000000"/>
                <w:sz w:val="20"/>
                <w:szCs w:val="20"/>
                <w:lang w:val="ka-GE"/>
              </w:rPr>
              <w:t>საბოლოო</w:t>
            </w:r>
          </w:p>
        </w:tc>
      </w:tr>
      <w:tr w:rsidR="00006621" w:rsidRPr="001005B4" w14:paraId="05E271D3" w14:textId="77777777" w:rsidTr="5B41C3C7">
        <w:trPr>
          <w:trHeight w:val="548"/>
        </w:trPr>
        <w:tc>
          <w:tcPr>
            <w:tcW w:w="1891" w:type="dxa"/>
            <w:vMerge/>
            <w:shd w:val="clear" w:color="auto" w:fill="70AD47"/>
            <w:vAlign w:val="center"/>
          </w:tcPr>
          <w:p w14:paraId="1712272D" w14:textId="77777777" w:rsidR="00006621" w:rsidRPr="001005B4" w:rsidRDefault="00006621" w:rsidP="001005B4">
            <w:pPr>
              <w:spacing w:beforeLines="60" w:before="144" w:after="0" w:line="240" w:lineRule="auto"/>
              <w:jc w:val="both"/>
              <w:rPr>
                <w:rFonts w:ascii="Sylfaen" w:hAnsi="Sylfaen" w:cs="Calibri"/>
                <w:b/>
                <w:bCs/>
                <w:color w:val="000000"/>
                <w:sz w:val="20"/>
                <w:szCs w:val="20"/>
                <w:lang w:val="ka-GE"/>
              </w:rPr>
            </w:pPr>
          </w:p>
        </w:tc>
        <w:tc>
          <w:tcPr>
            <w:tcW w:w="1480" w:type="dxa"/>
            <w:shd w:val="clear" w:color="auto" w:fill="70AD47"/>
            <w:vAlign w:val="center"/>
          </w:tcPr>
          <w:p w14:paraId="2E75A96A" w14:textId="21E58767" w:rsidR="00006621" w:rsidRPr="001005B4" w:rsidRDefault="00006621" w:rsidP="001005B4">
            <w:pPr>
              <w:spacing w:beforeLines="60" w:before="144" w:line="240" w:lineRule="auto"/>
              <w:jc w:val="both"/>
              <w:rPr>
                <w:rFonts w:ascii="Sylfaen" w:hAnsi="Sylfaen" w:cs="Calibri"/>
                <w:b/>
                <w:color w:val="000000"/>
                <w:sz w:val="20"/>
                <w:szCs w:val="20"/>
                <w:lang w:val="ka-GE"/>
              </w:rPr>
            </w:pPr>
            <w:r w:rsidRPr="001005B4">
              <w:rPr>
                <w:rFonts w:ascii="Sylfaen" w:hAnsi="Sylfaen" w:cs="Sylfaen"/>
                <w:b/>
                <w:color w:val="000000"/>
                <w:sz w:val="20"/>
                <w:szCs w:val="20"/>
                <w:lang w:val="ka-GE"/>
              </w:rPr>
              <w:t>წელი</w:t>
            </w:r>
            <w:r w:rsidRPr="001005B4">
              <w:rPr>
                <w:rFonts w:ascii="Sylfaen" w:hAnsi="Sylfaen" w:cs="Calibri"/>
                <w:b/>
                <w:color w:val="000000"/>
                <w:sz w:val="20"/>
                <w:szCs w:val="20"/>
                <w:lang w:val="ka-GE"/>
              </w:rPr>
              <w:t xml:space="preserve"> </w:t>
            </w:r>
          </w:p>
        </w:tc>
        <w:tc>
          <w:tcPr>
            <w:tcW w:w="2788" w:type="dxa"/>
            <w:shd w:val="clear" w:color="auto" w:fill="E2EFD9"/>
            <w:vAlign w:val="center"/>
          </w:tcPr>
          <w:p w14:paraId="72F10698" w14:textId="18726241" w:rsidR="00006621" w:rsidRPr="001005B4" w:rsidRDefault="0052086B" w:rsidP="00B24665">
            <w:pPr>
              <w:spacing w:before="100" w:beforeAutospacing="1" w:after="100" w:afterAutospacing="1" w:line="240" w:lineRule="auto"/>
              <w:jc w:val="both"/>
              <w:rPr>
                <w:rFonts w:ascii="Sylfaen" w:hAnsi="Sylfaen" w:cs="Calibri"/>
                <w:b/>
                <w:color w:val="FF0000"/>
                <w:sz w:val="20"/>
                <w:szCs w:val="20"/>
              </w:rPr>
            </w:pPr>
            <w:r>
              <w:rPr>
                <w:rFonts w:ascii="Sylfaen" w:hAnsi="Sylfaen" w:cstheme="minorHAnsi"/>
                <w:sz w:val="20"/>
                <w:szCs w:val="20"/>
                <w:lang w:val="ka-GE"/>
              </w:rPr>
              <w:t>2020</w:t>
            </w:r>
          </w:p>
        </w:tc>
        <w:tc>
          <w:tcPr>
            <w:tcW w:w="2002" w:type="dxa"/>
            <w:shd w:val="clear" w:color="auto" w:fill="E2EFD9"/>
            <w:vAlign w:val="center"/>
          </w:tcPr>
          <w:p w14:paraId="2396F32D" w14:textId="521C06EF" w:rsidR="00006621" w:rsidRPr="001005B4" w:rsidRDefault="00163BE9" w:rsidP="00B24665">
            <w:pPr>
              <w:spacing w:before="100" w:beforeAutospacing="1" w:after="100" w:afterAutospacing="1" w:line="240" w:lineRule="auto"/>
              <w:jc w:val="both"/>
              <w:rPr>
                <w:rFonts w:ascii="Sylfaen" w:hAnsi="Sylfaen" w:cs="Calibri"/>
                <w:b/>
                <w:color w:val="FF0000"/>
                <w:sz w:val="20"/>
                <w:szCs w:val="20"/>
              </w:rPr>
            </w:pPr>
            <w:r>
              <w:rPr>
                <w:rFonts w:ascii="Sylfaen" w:hAnsi="Sylfaen" w:cstheme="minorHAnsi"/>
                <w:sz w:val="20"/>
                <w:szCs w:val="20"/>
                <w:lang w:val="ka-GE"/>
              </w:rPr>
              <w:t>2025</w:t>
            </w:r>
          </w:p>
        </w:tc>
        <w:tc>
          <w:tcPr>
            <w:tcW w:w="2185" w:type="dxa"/>
            <w:shd w:val="clear" w:color="auto" w:fill="E2EFD9"/>
            <w:vAlign w:val="center"/>
          </w:tcPr>
          <w:p w14:paraId="70FBC5DC" w14:textId="5AB1FE92" w:rsidR="00006621" w:rsidRPr="001005B4" w:rsidRDefault="00163BE9" w:rsidP="001005B4">
            <w:pPr>
              <w:spacing w:beforeLines="60" w:before="144" w:after="60" w:line="240" w:lineRule="auto"/>
              <w:jc w:val="both"/>
              <w:rPr>
                <w:rFonts w:ascii="Sylfaen" w:hAnsi="Sylfaen" w:cs="Calibri"/>
                <w:b/>
                <w:color w:val="FF0000"/>
                <w:sz w:val="20"/>
                <w:szCs w:val="20"/>
              </w:rPr>
            </w:pPr>
            <w:r>
              <w:rPr>
                <w:rFonts w:ascii="Sylfaen" w:hAnsi="Sylfaen" w:cstheme="minorHAnsi"/>
                <w:sz w:val="20"/>
                <w:szCs w:val="20"/>
                <w:lang w:val="ka-GE"/>
              </w:rPr>
              <w:t>2030</w:t>
            </w:r>
          </w:p>
        </w:tc>
      </w:tr>
      <w:tr w:rsidR="0052086B" w:rsidRPr="001005B4" w14:paraId="05C6FC57" w14:textId="77777777" w:rsidTr="5B41C3C7">
        <w:trPr>
          <w:trHeight w:val="665"/>
        </w:trPr>
        <w:tc>
          <w:tcPr>
            <w:tcW w:w="1891" w:type="dxa"/>
            <w:vMerge/>
            <w:shd w:val="clear" w:color="auto" w:fill="70AD47"/>
            <w:vAlign w:val="center"/>
          </w:tcPr>
          <w:p w14:paraId="5B356A84" w14:textId="77777777" w:rsidR="0052086B" w:rsidRPr="001005B4" w:rsidRDefault="0052086B" w:rsidP="0052086B">
            <w:pPr>
              <w:spacing w:beforeLines="60" w:before="144" w:after="0" w:line="240" w:lineRule="auto"/>
              <w:jc w:val="both"/>
              <w:rPr>
                <w:rFonts w:ascii="Sylfaen" w:hAnsi="Sylfaen" w:cs="Calibri"/>
                <w:b/>
                <w:bCs/>
                <w:color w:val="000000"/>
                <w:sz w:val="20"/>
                <w:szCs w:val="20"/>
                <w:lang w:val="ka-GE"/>
              </w:rPr>
            </w:pPr>
          </w:p>
        </w:tc>
        <w:tc>
          <w:tcPr>
            <w:tcW w:w="1480" w:type="dxa"/>
            <w:shd w:val="clear" w:color="auto" w:fill="70AD47"/>
            <w:vAlign w:val="center"/>
          </w:tcPr>
          <w:p w14:paraId="2B443301" w14:textId="664FE3DD" w:rsidR="0052086B" w:rsidRPr="001005B4" w:rsidRDefault="0052086B" w:rsidP="0052086B">
            <w:pPr>
              <w:spacing w:after="0" w:line="240" w:lineRule="auto"/>
              <w:jc w:val="both"/>
              <w:rPr>
                <w:rFonts w:ascii="Sylfaen" w:hAnsi="Sylfaen" w:cs="Calibri"/>
                <w:b/>
                <w:color w:val="000000"/>
                <w:sz w:val="20"/>
                <w:szCs w:val="20"/>
                <w:lang w:val="ka-GE"/>
              </w:rPr>
            </w:pPr>
            <w:r w:rsidRPr="001005B4">
              <w:rPr>
                <w:rFonts w:ascii="Sylfaen" w:hAnsi="Sylfaen" w:cs="Sylfaen"/>
                <w:b/>
                <w:color w:val="000000"/>
                <w:sz w:val="20"/>
                <w:szCs w:val="20"/>
                <w:lang w:val="ka-GE"/>
              </w:rPr>
              <w:t>მაჩვენებელი</w:t>
            </w:r>
            <w:r w:rsidRPr="001005B4">
              <w:rPr>
                <w:rFonts w:ascii="Sylfaen" w:hAnsi="Sylfaen" w:cs="Calibri"/>
                <w:b/>
                <w:color w:val="000000"/>
                <w:sz w:val="20"/>
                <w:szCs w:val="20"/>
                <w:lang w:val="ka-GE"/>
              </w:rPr>
              <w:t xml:space="preserve"> </w:t>
            </w:r>
          </w:p>
        </w:tc>
        <w:tc>
          <w:tcPr>
            <w:tcW w:w="2788" w:type="dxa"/>
            <w:shd w:val="clear" w:color="auto" w:fill="E2EFD9"/>
          </w:tcPr>
          <w:p w14:paraId="72657A29" w14:textId="77F05DD4" w:rsidR="0052086B" w:rsidRPr="0052086B" w:rsidRDefault="0052086B" w:rsidP="00B24665">
            <w:pPr>
              <w:spacing w:before="100" w:beforeAutospacing="1" w:after="100" w:afterAutospacing="1" w:line="240" w:lineRule="auto"/>
              <w:rPr>
                <w:rFonts w:ascii="Sylfaen" w:hAnsi="Sylfaen" w:cs="Calibri"/>
                <w:b/>
                <w:color w:val="FF0000"/>
                <w:sz w:val="20"/>
                <w:szCs w:val="20"/>
                <w:lang w:val="ka-GE"/>
              </w:rPr>
            </w:pPr>
            <w:r w:rsidRPr="0052086B">
              <w:rPr>
                <w:rFonts w:ascii="Sylfaen" w:hAnsi="Sylfaen"/>
                <w:sz w:val="20"/>
                <w:szCs w:val="20"/>
              </w:rPr>
              <w:t>საერთაშორისო დაცვის კანონმდებლობა, რომელშიც ნაწილობრივ ასახულია ევროკავშირის თავშესაფრის კანონმდებლობის დებულებები, საჭიროებს შემდგომ დახვეწას   (საკანონმდებლო ცვლილებების საჭიროება და დასაბუთება წარმოდგენილი იქნება საკანონმდებლო პაკეტის განმარტებით ბარათში)</w:t>
            </w:r>
          </w:p>
        </w:tc>
        <w:tc>
          <w:tcPr>
            <w:tcW w:w="2002" w:type="dxa"/>
            <w:shd w:val="clear" w:color="auto" w:fill="E2EFD9"/>
          </w:tcPr>
          <w:p w14:paraId="3A0C7E11" w14:textId="6AE05D23" w:rsidR="0052086B" w:rsidRPr="0052086B" w:rsidRDefault="0052086B" w:rsidP="00B24665">
            <w:pPr>
              <w:spacing w:before="100" w:beforeAutospacing="1" w:after="100" w:afterAutospacing="1" w:line="240" w:lineRule="auto"/>
              <w:rPr>
                <w:rFonts w:ascii="Sylfaen" w:hAnsi="Sylfaen" w:cs="Calibri"/>
                <w:b/>
                <w:color w:val="FF0000"/>
                <w:sz w:val="20"/>
                <w:szCs w:val="20"/>
              </w:rPr>
            </w:pPr>
            <w:r w:rsidRPr="0052086B">
              <w:rPr>
                <w:rFonts w:ascii="Sylfaen" w:hAnsi="Sylfaen"/>
                <w:sz w:val="20"/>
                <w:szCs w:val="20"/>
              </w:rPr>
              <w:t>საქართველოს საერთაშორისო დაცვის შესახებ კანონმდებლობა დაახლოვებულია მინ</w:t>
            </w:r>
            <w:r w:rsidR="00B24665">
              <w:rPr>
                <w:rFonts w:ascii="Sylfaen" w:hAnsi="Sylfaen"/>
                <w:sz w:val="20"/>
                <w:szCs w:val="20"/>
              </w:rPr>
              <w:t xml:space="preserve">. 1 </w:t>
            </w:r>
            <w:r w:rsidRPr="0052086B">
              <w:rPr>
                <w:rFonts w:ascii="Sylfaen" w:hAnsi="Sylfaen"/>
                <w:sz w:val="20"/>
                <w:szCs w:val="20"/>
              </w:rPr>
              <w:t>ევროკავშირის დირექტივასთან</w:t>
            </w:r>
          </w:p>
        </w:tc>
        <w:tc>
          <w:tcPr>
            <w:tcW w:w="2185" w:type="dxa"/>
            <w:shd w:val="clear" w:color="auto" w:fill="E2EFD9"/>
          </w:tcPr>
          <w:p w14:paraId="0C4D1FBB" w14:textId="457F2E2B" w:rsidR="0052086B" w:rsidRPr="0052086B" w:rsidRDefault="0052086B" w:rsidP="0052086B">
            <w:pPr>
              <w:spacing w:after="0" w:line="240" w:lineRule="auto"/>
              <w:rPr>
                <w:rFonts w:ascii="Sylfaen" w:hAnsi="Sylfaen" w:cs="Calibri"/>
                <w:b/>
                <w:color w:val="FF0000"/>
                <w:sz w:val="20"/>
                <w:szCs w:val="20"/>
              </w:rPr>
            </w:pPr>
            <w:r w:rsidRPr="0052086B">
              <w:rPr>
                <w:rFonts w:ascii="Sylfaen" w:hAnsi="Sylfaen"/>
                <w:sz w:val="20"/>
                <w:szCs w:val="20"/>
              </w:rPr>
              <w:t>საქართველოს საერთაშორისო დაცვის შესახებ კანონმდებლობა დაახლოვებულია მინ. 3 ევროკავშირის დირექტივასთან</w:t>
            </w:r>
          </w:p>
        </w:tc>
      </w:tr>
    </w:tbl>
    <w:p w14:paraId="302C30F0" w14:textId="77777777" w:rsidR="004F6397" w:rsidRPr="001005B4" w:rsidRDefault="004F6397" w:rsidP="001005B4">
      <w:pPr>
        <w:jc w:val="both"/>
        <w:rPr>
          <w:rFonts w:ascii="Sylfaen" w:hAnsi="Sylfaen"/>
          <w:sz w:val="20"/>
          <w:szCs w:val="20"/>
          <w:lang w:val="ka-GE"/>
        </w:rPr>
      </w:pPr>
    </w:p>
    <w:sectPr w:rsidR="004F6397" w:rsidRPr="001005B4" w:rsidSect="0037418D">
      <w:footerReference w:type="default" r:id="rId12"/>
      <w:pgSz w:w="12240" w:h="15840"/>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FBF015" w14:textId="77777777" w:rsidR="00540AD2" w:rsidRDefault="00540AD2" w:rsidP="0037418D">
      <w:pPr>
        <w:spacing w:after="0" w:line="240" w:lineRule="auto"/>
      </w:pPr>
      <w:r>
        <w:separator/>
      </w:r>
    </w:p>
  </w:endnote>
  <w:endnote w:type="continuationSeparator" w:id="0">
    <w:p w14:paraId="40BC8C4B" w14:textId="77777777" w:rsidR="00540AD2" w:rsidRDefault="00540AD2" w:rsidP="003741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9494981"/>
      <w:docPartObj>
        <w:docPartGallery w:val="Page Numbers (Bottom of Page)"/>
        <w:docPartUnique/>
      </w:docPartObj>
    </w:sdtPr>
    <w:sdtEndPr>
      <w:rPr>
        <w:noProof/>
      </w:rPr>
    </w:sdtEndPr>
    <w:sdtContent>
      <w:p w14:paraId="2236D2C3" w14:textId="0DB2811A" w:rsidR="0037418D" w:rsidRDefault="0037418D">
        <w:pPr>
          <w:pStyle w:val="Footer"/>
          <w:jc w:val="right"/>
        </w:pPr>
        <w:r>
          <w:fldChar w:fldCharType="begin"/>
        </w:r>
        <w:r>
          <w:instrText xml:space="preserve"> PAGE   \* MERGEFORMAT </w:instrText>
        </w:r>
        <w:r>
          <w:fldChar w:fldCharType="separate"/>
        </w:r>
        <w:r w:rsidR="00B24665">
          <w:rPr>
            <w:noProof/>
          </w:rPr>
          <w:t>1</w:t>
        </w:r>
        <w:r>
          <w:rPr>
            <w:noProof/>
          </w:rPr>
          <w:fldChar w:fldCharType="end"/>
        </w:r>
      </w:p>
    </w:sdtContent>
  </w:sdt>
  <w:p w14:paraId="42DCE809" w14:textId="77777777" w:rsidR="0037418D" w:rsidRDefault="003741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A7E59" w14:textId="77777777" w:rsidR="00540AD2" w:rsidRDefault="00540AD2" w:rsidP="0037418D">
      <w:pPr>
        <w:spacing w:after="0" w:line="240" w:lineRule="auto"/>
      </w:pPr>
      <w:r>
        <w:separator/>
      </w:r>
    </w:p>
  </w:footnote>
  <w:footnote w:type="continuationSeparator" w:id="0">
    <w:p w14:paraId="3F9102B0" w14:textId="77777777" w:rsidR="00540AD2" w:rsidRDefault="00540AD2" w:rsidP="003741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993014"/>
    <w:multiLevelType w:val="hybridMultilevel"/>
    <w:tmpl w:val="18D611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6143B7F"/>
    <w:multiLevelType w:val="hybridMultilevel"/>
    <w:tmpl w:val="A65EE156"/>
    <w:lvl w:ilvl="0" w:tplc="6148792A">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C626300"/>
    <w:multiLevelType w:val="hybridMultilevel"/>
    <w:tmpl w:val="818EC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141885"/>
    <w:multiLevelType w:val="hybridMultilevel"/>
    <w:tmpl w:val="9378E22E"/>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4" w15:restartNumberingAfterBreak="0">
    <w:nsid w:val="70E6006D"/>
    <w:multiLevelType w:val="hybridMultilevel"/>
    <w:tmpl w:val="081C8A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F73"/>
    <w:rsid w:val="00006621"/>
    <w:rsid w:val="00014BF8"/>
    <w:rsid w:val="0001539B"/>
    <w:rsid w:val="00053596"/>
    <w:rsid w:val="000561E9"/>
    <w:rsid w:val="000A289E"/>
    <w:rsid w:val="000C7BF1"/>
    <w:rsid w:val="001005B4"/>
    <w:rsid w:val="00100B11"/>
    <w:rsid w:val="00104CF3"/>
    <w:rsid w:val="00111119"/>
    <w:rsid w:val="0013069D"/>
    <w:rsid w:val="001402E2"/>
    <w:rsid w:val="00163BE9"/>
    <w:rsid w:val="00176365"/>
    <w:rsid w:val="00181D4B"/>
    <w:rsid w:val="001A00CA"/>
    <w:rsid w:val="001B0FA8"/>
    <w:rsid w:val="001B6666"/>
    <w:rsid w:val="001C1D29"/>
    <w:rsid w:val="001D0C6F"/>
    <w:rsid w:val="001E6AC7"/>
    <w:rsid w:val="001F016F"/>
    <w:rsid w:val="001F6457"/>
    <w:rsid w:val="001F6548"/>
    <w:rsid w:val="00205880"/>
    <w:rsid w:val="00224C03"/>
    <w:rsid w:val="0023465A"/>
    <w:rsid w:val="002537A2"/>
    <w:rsid w:val="00257600"/>
    <w:rsid w:val="00257A12"/>
    <w:rsid w:val="00274713"/>
    <w:rsid w:val="002B4F6C"/>
    <w:rsid w:val="002C4A41"/>
    <w:rsid w:val="002D33E3"/>
    <w:rsid w:val="002E0E48"/>
    <w:rsid w:val="002F19FD"/>
    <w:rsid w:val="00311B49"/>
    <w:rsid w:val="00324CE0"/>
    <w:rsid w:val="003378AE"/>
    <w:rsid w:val="00337A8C"/>
    <w:rsid w:val="003511FC"/>
    <w:rsid w:val="00361554"/>
    <w:rsid w:val="0037418D"/>
    <w:rsid w:val="00377F8E"/>
    <w:rsid w:val="003F70C5"/>
    <w:rsid w:val="0041532B"/>
    <w:rsid w:val="00447012"/>
    <w:rsid w:val="0046122C"/>
    <w:rsid w:val="004A31D7"/>
    <w:rsid w:val="004A7082"/>
    <w:rsid w:val="004B5841"/>
    <w:rsid w:val="004C28BB"/>
    <w:rsid w:val="004C5A88"/>
    <w:rsid w:val="004E3531"/>
    <w:rsid w:val="004E4AB8"/>
    <w:rsid w:val="004E5F73"/>
    <w:rsid w:val="004F6397"/>
    <w:rsid w:val="00511389"/>
    <w:rsid w:val="0052086B"/>
    <w:rsid w:val="00533418"/>
    <w:rsid w:val="00540AD2"/>
    <w:rsid w:val="00541905"/>
    <w:rsid w:val="0055121F"/>
    <w:rsid w:val="005563BB"/>
    <w:rsid w:val="005D6CD4"/>
    <w:rsid w:val="005D6E37"/>
    <w:rsid w:val="005E17A1"/>
    <w:rsid w:val="00611AFE"/>
    <w:rsid w:val="00634757"/>
    <w:rsid w:val="00645C9C"/>
    <w:rsid w:val="00664B54"/>
    <w:rsid w:val="006703DF"/>
    <w:rsid w:val="006722F5"/>
    <w:rsid w:val="00673CD9"/>
    <w:rsid w:val="006A76A6"/>
    <w:rsid w:val="006B17F9"/>
    <w:rsid w:val="006B57DA"/>
    <w:rsid w:val="006D67FA"/>
    <w:rsid w:val="006E73C5"/>
    <w:rsid w:val="006F2D0E"/>
    <w:rsid w:val="0070354F"/>
    <w:rsid w:val="00720FE9"/>
    <w:rsid w:val="00740BF5"/>
    <w:rsid w:val="007438EB"/>
    <w:rsid w:val="0075496D"/>
    <w:rsid w:val="00773AA3"/>
    <w:rsid w:val="0079502F"/>
    <w:rsid w:val="007A7A65"/>
    <w:rsid w:val="007D2A8B"/>
    <w:rsid w:val="007D37DC"/>
    <w:rsid w:val="00806F55"/>
    <w:rsid w:val="00821492"/>
    <w:rsid w:val="00821CC2"/>
    <w:rsid w:val="00823B1F"/>
    <w:rsid w:val="00827CD0"/>
    <w:rsid w:val="00833EA4"/>
    <w:rsid w:val="00834998"/>
    <w:rsid w:val="00843DEC"/>
    <w:rsid w:val="00873706"/>
    <w:rsid w:val="00893718"/>
    <w:rsid w:val="008A098C"/>
    <w:rsid w:val="008B6BD1"/>
    <w:rsid w:val="008C0563"/>
    <w:rsid w:val="008D3DEB"/>
    <w:rsid w:val="008D5885"/>
    <w:rsid w:val="008E602D"/>
    <w:rsid w:val="00907486"/>
    <w:rsid w:val="009216FC"/>
    <w:rsid w:val="00930CF0"/>
    <w:rsid w:val="009467F8"/>
    <w:rsid w:val="00947FE0"/>
    <w:rsid w:val="00990F03"/>
    <w:rsid w:val="00994AF5"/>
    <w:rsid w:val="009A569B"/>
    <w:rsid w:val="009B544E"/>
    <w:rsid w:val="009C6CF6"/>
    <w:rsid w:val="009D25B4"/>
    <w:rsid w:val="009D6EF9"/>
    <w:rsid w:val="009E5C29"/>
    <w:rsid w:val="009F29FA"/>
    <w:rsid w:val="009F451A"/>
    <w:rsid w:val="00A118ED"/>
    <w:rsid w:val="00A16549"/>
    <w:rsid w:val="00A21A73"/>
    <w:rsid w:val="00A317F1"/>
    <w:rsid w:val="00A40BA2"/>
    <w:rsid w:val="00A5643C"/>
    <w:rsid w:val="00A866DC"/>
    <w:rsid w:val="00AC6C91"/>
    <w:rsid w:val="00AE2AC2"/>
    <w:rsid w:val="00AF61E3"/>
    <w:rsid w:val="00B07AFC"/>
    <w:rsid w:val="00B211A2"/>
    <w:rsid w:val="00B21610"/>
    <w:rsid w:val="00B24665"/>
    <w:rsid w:val="00B457FF"/>
    <w:rsid w:val="00B47958"/>
    <w:rsid w:val="00B95535"/>
    <w:rsid w:val="00BB5687"/>
    <w:rsid w:val="00BB59BB"/>
    <w:rsid w:val="00BC5EB0"/>
    <w:rsid w:val="00BE31BA"/>
    <w:rsid w:val="00BF0066"/>
    <w:rsid w:val="00C054BB"/>
    <w:rsid w:val="00C1482E"/>
    <w:rsid w:val="00C1622E"/>
    <w:rsid w:val="00C3275D"/>
    <w:rsid w:val="00C37405"/>
    <w:rsid w:val="00C553A0"/>
    <w:rsid w:val="00C573BD"/>
    <w:rsid w:val="00C6710C"/>
    <w:rsid w:val="00C929C5"/>
    <w:rsid w:val="00CB3AA0"/>
    <w:rsid w:val="00CC1479"/>
    <w:rsid w:val="00CC40DD"/>
    <w:rsid w:val="00CE64C6"/>
    <w:rsid w:val="00CF4DB8"/>
    <w:rsid w:val="00D00C72"/>
    <w:rsid w:val="00D06562"/>
    <w:rsid w:val="00D1404C"/>
    <w:rsid w:val="00D174FF"/>
    <w:rsid w:val="00D430E1"/>
    <w:rsid w:val="00D440F6"/>
    <w:rsid w:val="00D470A7"/>
    <w:rsid w:val="00D65EB6"/>
    <w:rsid w:val="00D77E3A"/>
    <w:rsid w:val="00D81CE6"/>
    <w:rsid w:val="00D86797"/>
    <w:rsid w:val="00DB70A5"/>
    <w:rsid w:val="00DC4BF8"/>
    <w:rsid w:val="00DE75FD"/>
    <w:rsid w:val="00E01C70"/>
    <w:rsid w:val="00E3103D"/>
    <w:rsid w:val="00E778AB"/>
    <w:rsid w:val="00E8792A"/>
    <w:rsid w:val="00E93B70"/>
    <w:rsid w:val="00E96D9B"/>
    <w:rsid w:val="00EA22A2"/>
    <w:rsid w:val="00EB4BC7"/>
    <w:rsid w:val="00EC0751"/>
    <w:rsid w:val="00EC56BF"/>
    <w:rsid w:val="00ED767D"/>
    <w:rsid w:val="00EF350D"/>
    <w:rsid w:val="00F46935"/>
    <w:rsid w:val="00F47897"/>
    <w:rsid w:val="00F574D2"/>
    <w:rsid w:val="00F63AD3"/>
    <w:rsid w:val="00F63F10"/>
    <w:rsid w:val="00F7454F"/>
    <w:rsid w:val="00F81B35"/>
    <w:rsid w:val="00F95236"/>
    <w:rsid w:val="00FC6260"/>
    <w:rsid w:val="00FE5C43"/>
    <w:rsid w:val="5B41C3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33662"/>
  <w15:chartTrackingRefBased/>
  <w15:docId w15:val="{B62F98AC-614A-4212-B034-F698F251D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9B544E"/>
    <w:pPr>
      <w:keepNext/>
      <w:keepLines/>
      <w:spacing w:before="240" w:after="0"/>
      <w:outlineLvl w:val="0"/>
    </w:pPr>
    <w:rPr>
      <w:rFonts w:ascii="Calibri Light" w:eastAsia="Times New Roman" w:hAnsi="Calibri Light"/>
      <w:color w:val="2E74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F73"/>
    <w:pPr>
      <w:ind w:left="720"/>
      <w:contextualSpacing/>
    </w:pPr>
  </w:style>
  <w:style w:type="table" w:styleId="TableGrid">
    <w:name w:val="Table Grid"/>
    <w:basedOn w:val="TableNormal"/>
    <w:uiPriority w:val="39"/>
    <w:rsid w:val="004F6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BF0066"/>
    <w:pPr>
      <w:widowControl w:val="0"/>
      <w:spacing w:after="0" w:line="240" w:lineRule="auto"/>
    </w:pPr>
  </w:style>
  <w:style w:type="character" w:customStyle="1" w:styleId="Heading1Char">
    <w:name w:val="Heading 1 Char"/>
    <w:link w:val="Heading1"/>
    <w:uiPriority w:val="9"/>
    <w:rsid w:val="009B544E"/>
    <w:rPr>
      <w:rFonts w:ascii="Calibri Light" w:eastAsia="Times New Roman" w:hAnsi="Calibri Light" w:cs="Times New Roman"/>
      <w:color w:val="2E74B5"/>
      <w:sz w:val="32"/>
      <w:szCs w:val="32"/>
    </w:rPr>
  </w:style>
  <w:style w:type="paragraph" w:styleId="BalloonText">
    <w:name w:val="Balloon Text"/>
    <w:basedOn w:val="Normal"/>
    <w:link w:val="BalloonTextChar"/>
    <w:uiPriority w:val="99"/>
    <w:semiHidden/>
    <w:unhideWhenUsed/>
    <w:rsid w:val="00F47897"/>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F47897"/>
    <w:rPr>
      <w:rFonts w:ascii="Segoe UI" w:hAnsi="Segoe UI" w:cs="Segoe UI"/>
      <w:sz w:val="18"/>
      <w:szCs w:val="18"/>
    </w:rPr>
  </w:style>
  <w:style w:type="character" w:styleId="CommentReference">
    <w:name w:val="annotation reference"/>
    <w:uiPriority w:val="99"/>
    <w:semiHidden/>
    <w:unhideWhenUsed/>
    <w:rsid w:val="00F47897"/>
    <w:rPr>
      <w:sz w:val="16"/>
      <w:szCs w:val="16"/>
    </w:rPr>
  </w:style>
  <w:style w:type="paragraph" w:styleId="CommentText">
    <w:name w:val="annotation text"/>
    <w:basedOn w:val="Normal"/>
    <w:link w:val="CommentTextChar"/>
    <w:uiPriority w:val="99"/>
    <w:unhideWhenUsed/>
    <w:rsid w:val="00F47897"/>
    <w:rPr>
      <w:sz w:val="20"/>
      <w:szCs w:val="20"/>
    </w:rPr>
  </w:style>
  <w:style w:type="character" w:customStyle="1" w:styleId="CommentTextChar">
    <w:name w:val="Comment Text Char"/>
    <w:basedOn w:val="DefaultParagraphFont"/>
    <w:link w:val="CommentText"/>
    <w:uiPriority w:val="99"/>
    <w:rsid w:val="00F47897"/>
  </w:style>
  <w:style w:type="paragraph" w:styleId="CommentSubject">
    <w:name w:val="annotation subject"/>
    <w:basedOn w:val="CommentText"/>
    <w:next w:val="CommentText"/>
    <w:link w:val="CommentSubjectChar"/>
    <w:uiPriority w:val="99"/>
    <w:semiHidden/>
    <w:unhideWhenUsed/>
    <w:rsid w:val="00F47897"/>
    <w:rPr>
      <w:b/>
      <w:bCs/>
    </w:rPr>
  </w:style>
  <w:style w:type="character" w:customStyle="1" w:styleId="CommentSubjectChar">
    <w:name w:val="Comment Subject Char"/>
    <w:link w:val="CommentSubject"/>
    <w:uiPriority w:val="99"/>
    <w:semiHidden/>
    <w:rsid w:val="00F47897"/>
    <w:rPr>
      <w:b/>
      <w:bCs/>
    </w:rPr>
  </w:style>
  <w:style w:type="paragraph" w:styleId="Header">
    <w:name w:val="header"/>
    <w:basedOn w:val="Normal"/>
    <w:link w:val="HeaderChar"/>
    <w:uiPriority w:val="99"/>
    <w:unhideWhenUsed/>
    <w:rsid w:val="003741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418D"/>
    <w:rPr>
      <w:sz w:val="22"/>
      <w:szCs w:val="22"/>
    </w:rPr>
  </w:style>
  <w:style w:type="paragraph" w:styleId="Footer">
    <w:name w:val="footer"/>
    <w:basedOn w:val="Normal"/>
    <w:link w:val="FooterChar"/>
    <w:uiPriority w:val="99"/>
    <w:unhideWhenUsed/>
    <w:rsid w:val="003741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418D"/>
    <w:rPr>
      <w:sz w:val="22"/>
      <w:szCs w:val="22"/>
    </w:rPr>
  </w:style>
  <w:style w:type="character" w:styleId="Hyperlink">
    <w:name w:val="Hyperlink"/>
    <w:basedOn w:val="DefaultParagraphFont"/>
    <w:uiPriority w:val="99"/>
    <w:semiHidden/>
    <w:unhideWhenUsed/>
    <w:rsid w:val="00CB3AA0"/>
    <w:rPr>
      <w:color w:val="0000FF"/>
      <w:u w:val="single"/>
    </w:rPr>
  </w:style>
  <w:style w:type="paragraph" w:styleId="NoSpacing">
    <w:name w:val="No Spacing"/>
    <w:uiPriority w:val="1"/>
    <w:qFormat/>
    <w:rsid w:val="001005B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4380755">
      <w:bodyDiv w:val="1"/>
      <w:marLeft w:val="0"/>
      <w:marRight w:val="0"/>
      <w:marTop w:val="0"/>
      <w:marBottom w:val="0"/>
      <w:divBdr>
        <w:top w:val="none" w:sz="0" w:space="0" w:color="auto"/>
        <w:left w:val="none" w:sz="0" w:space="0" w:color="auto"/>
        <w:bottom w:val="none" w:sz="0" w:space="0" w:color="auto"/>
        <w:right w:val="none" w:sz="0" w:space="0" w:color="auto"/>
      </w:divBdr>
    </w:div>
    <w:div w:id="1161504239">
      <w:bodyDiv w:val="1"/>
      <w:marLeft w:val="0"/>
      <w:marRight w:val="0"/>
      <w:marTop w:val="0"/>
      <w:marBottom w:val="0"/>
      <w:divBdr>
        <w:top w:val="none" w:sz="0" w:space="0" w:color="auto"/>
        <w:left w:val="none" w:sz="0" w:space="0" w:color="auto"/>
        <w:bottom w:val="none" w:sz="0" w:space="0" w:color="auto"/>
        <w:right w:val="none" w:sz="0" w:space="0" w:color="auto"/>
      </w:divBdr>
    </w:div>
    <w:div w:id="1799685501">
      <w:bodyDiv w:val="1"/>
      <w:marLeft w:val="0"/>
      <w:marRight w:val="0"/>
      <w:marTop w:val="0"/>
      <w:marBottom w:val="0"/>
      <w:divBdr>
        <w:top w:val="none" w:sz="0" w:space="0" w:color="auto"/>
        <w:left w:val="none" w:sz="0" w:space="0" w:color="auto"/>
        <w:bottom w:val="none" w:sz="0" w:space="0" w:color="auto"/>
        <w:right w:val="none" w:sz="0" w:space="0" w:color="auto"/>
      </w:divBdr>
    </w:div>
    <w:div w:id="1819881997">
      <w:bodyDiv w:val="1"/>
      <w:marLeft w:val="0"/>
      <w:marRight w:val="0"/>
      <w:marTop w:val="0"/>
      <w:marBottom w:val="0"/>
      <w:divBdr>
        <w:top w:val="none" w:sz="0" w:space="0" w:color="auto"/>
        <w:left w:val="none" w:sz="0" w:space="0" w:color="auto"/>
        <w:bottom w:val="none" w:sz="0" w:space="0" w:color="auto"/>
        <w:right w:val="none" w:sz="0" w:space="0" w:color="auto"/>
      </w:divBdr>
    </w:div>
    <w:div w:id="195613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 xmlns="92a70553-0f3a-45a6-b7a0-a7bc0abf3353" xsi:nil="true"/>
    <_dlc_DocId xmlns="ab618229-f723-449b-a7bb-dc26b383a20d">2Z3UT737NSEN-7-189</_dlc_DocId>
    <_dlc_DocIdUrl xmlns="ab618229-f723-449b-a7bb-dc26b383a20d">
      <Url>https://spoint.sda.gov.ge/sites/scmi/_layouts/15/DocIdRedir.aspx?ID=2Z3UT737NSEN-7-189</Url>
      <Description>2Z3UT737NSEN-7-189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13090DA2C0F6E4790CB8BC7CC015C0D" ma:contentTypeVersion="1" ma:contentTypeDescription="Create a new document." ma:contentTypeScope="" ma:versionID="448ae42788fccc592c7c220751ec522f">
  <xsd:schema xmlns:xsd="http://www.w3.org/2001/XMLSchema" xmlns:xs="http://www.w3.org/2001/XMLSchema" xmlns:p="http://schemas.microsoft.com/office/2006/metadata/properties" xmlns:ns2="ab618229-f723-449b-a7bb-dc26b383a20d" xmlns:ns3="92a70553-0f3a-45a6-b7a0-a7bc0abf3353" targetNamespace="http://schemas.microsoft.com/office/2006/metadata/properties" ma:root="true" ma:fieldsID="c6bbd81d1f8cf22fe1ff18e2e23f9a6f" ns2:_="" ns3:_="">
    <xsd:import namespace="ab618229-f723-449b-a7bb-dc26b383a20d"/>
    <xsd:import namespace="92a70553-0f3a-45a6-b7a0-a7bc0abf3353"/>
    <xsd:element name="properties">
      <xsd:complexType>
        <xsd:sequence>
          <xsd:element name="documentManagement">
            <xsd:complexType>
              <xsd:all>
                <xsd:element ref="ns2:_dlc_DocId" minOccurs="0"/>
                <xsd:element ref="ns2:_dlc_DocIdUrl" minOccurs="0"/>
                <xsd:element ref="ns2:_dlc_DocIdPersistId" minOccurs="0"/>
                <xsd:element ref="ns3: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18229-f723-449b-a7bb-dc26b383a20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2a70553-0f3a-45a6-b7a0-a7bc0abf3353" elementFormDefault="qualified">
    <xsd:import namespace="http://schemas.microsoft.com/office/2006/documentManagement/types"/>
    <xsd:import namespace="http://schemas.microsoft.com/office/infopath/2007/PartnerControls"/>
    <xsd:element name="No" ma:index="11" nillable="true" ma:displayName="No" ma:internalName="No">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DDE58-46A8-47DB-B403-FC395395847E}">
  <ds:schemaRefs>
    <ds:schemaRef ds:uri="http://schemas.microsoft.com/sharepoint/events"/>
  </ds:schemaRefs>
</ds:datastoreItem>
</file>

<file path=customXml/itemProps2.xml><?xml version="1.0" encoding="utf-8"?>
<ds:datastoreItem xmlns:ds="http://schemas.openxmlformats.org/officeDocument/2006/customXml" ds:itemID="{8690F7B4-D9AE-43B3-AE0D-C98F4C5D7AF6}">
  <ds:schemaRefs>
    <ds:schemaRef ds:uri="http://schemas.microsoft.com/sharepoint/v3/contenttype/forms"/>
  </ds:schemaRefs>
</ds:datastoreItem>
</file>

<file path=customXml/itemProps3.xml><?xml version="1.0" encoding="utf-8"?>
<ds:datastoreItem xmlns:ds="http://schemas.openxmlformats.org/officeDocument/2006/customXml" ds:itemID="{3343524B-1574-4FB5-B99E-7EDB6729A0C7}">
  <ds:schemaRefs>
    <ds:schemaRef ds:uri="http://schemas.microsoft.com/office/2006/metadata/properties"/>
    <ds:schemaRef ds:uri="http://schemas.microsoft.com/office/infopath/2007/PartnerControls"/>
    <ds:schemaRef ds:uri="http://schemas.microsoft.com/office/2006/documentManagement/types"/>
    <ds:schemaRef ds:uri="http://purl.org/dc/dcmitype/"/>
    <ds:schemaRef ds:uri="http://purl.org/dc/terms/"/>
    <ds:schemaRef ds:uri="92a70553-0f3a-45a6-b7a0-a7bc0abf3353"/>
    <ds:schemaRef ds:uri="http://schemas.openxmlformats.org/package/2006/metadata/core-properties"/>
    <ds:schemaRef ds:uri="http://www.w3.org/XML/1998/namespace"/>
    <ds:schemaRef ds:uri="ab618229-f723-449b-a7bb-dc26b383a20d"/>
    <ds:schemaRef ds:uri="http://purl.org/dc/elements/1.1/"/>
  </ds:schemaRefs>
</ds:datastoreItem>
</file>

<file path=customXml/itemProps4.xml><?xml version="1.0" encoding="utf-8"?>
<ds:datastoreItem xmlns:ds="http://schemas.openxmlformats.org/officeDocument/2006/customXml" ds:itemID="{02E63B41-30DC-4047-ACE5-4C19BED05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18229-f723-449b-a7bb-dc26b383a20d"/>
    <ds:schemaRef ds:uri="92a70553-0f3a-45a6-b7a0-a7bc0abf33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E72066-06CB-4387-BBC7-7BF850F48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396</Words>
  <Characters>2262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IP IP Objectives 6.1.1</vt:lpstr>
    </vt:vector>
  </TitlesOfParts>
  <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IP IP Objectives 6.1.1</dc:title>
  <dc:subject/>
  <dc:creator>Giorgi Bobghiashvili</dc:creator>
  <cp:keywords/>
  <dc:description/>
  <cp:lastModifiedBy>SCMI-Secretariat</cp:lastModifiedBy>
  <cp:revision>2</cp:revision>
  <cp:lastPrinted>2019-12-12T17:44:00Z</cp:lastPrinted>
  <dcterms:created xsi:type="dcterms:W3CDTF">2020-10-03T06:25:00Z</dcterms:created>
  <dcterms:modified xsi:type="dcterms:W3CDTF">2020-10-03T06:25:00Z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0x010100913090DA2C0F6E4790CB8BC7CC015C0D</vt:lpwstr>
  </property>
  <property fmtid="{D5CDD505-2E9C-101B-9397-08002B2CF9AE}" pid="3" name="_dlc_DocIdItemGuid">
    <vt:lpwstr>47ee5bfa-a610-49a2-a50e-e17eacdf4b6a</vt:lpwstr>
  </property>
</Properties>
</file>